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D6662" w14:textId="63ED6A5A" w:rsidR="002F0711" w:rsidRPr="002F0711" w:rsidRDefault="002F0711" w:rsidP="002F0711">
      <w:pPr>
        <w:spacing w:after="120"/>
        <w:jc w:val="right"/>
        <w:outlineLvl w:val="0"/>
        <w:rPr>
          <w:rFonts w:eastAsia="Calibri" w:cs="Times New Roman"/>
          <w:bCs/>
          <w:sz w:val="20"/>
          <w:szCs w:val="20"/>
        </w:rPr>
      </w:pPr>
      <w:bookmarkStart w:id="0" w:name="_Hlk514657103"/>
      <w:r w:rsidRPr="002F0711">
        <w:rPr>
          <w:rFonts w:eastAsia="Calibri" w:cs="Times New Roman"/>
          <w:bCs/>
          <w:sz w:val="20"/>
          <w:szCs w:val="20"/>
        </w:rPr>
        <w:t xml:space="preserve">Załącznik nr  </w:t>
      </w:r>
      <w:r w:rsidR="00221E4B">
        <w:rPr>
          <w:rFonts w:eastAsia="Calibri" w:cs="Times New Roman"/>
          <w:bCs/>
          <w:sz w:val="20"/>
          <w:szCs w:val="20"/>
        </w:rPr>
        <w:t>7</w:t>
      </w:r>
      <w:r w:rsidRPr="002F0711">
        <w:rPr>
          <w:rFonts w:eastAsia="Calibri" w:cs="Times New Roman"/>
          <w:bCs/>
          <w:sz w:val="20"/>
          <w:szCs w:val="20"/>
        </w:rPr>
        <w:t xml:space="preserve"> do Warunków Zamówienia</w:t>
      </w:r>
    </w:p>
    <w:p w14:paraId="65E98954" w14:textId="77777777" w:rsidR="00064AC8" w:rsidRDefault="00064AC8" w:rsidP="00ED7BF6">
      <w:pPr>
        <w:spacing w:after="120"/>
        <w:jc w:val="center"/>
        <w:outlineLvl w:val="0"/>
        <w:rPr>
          <w:rFonts w:eastAsia="Calibri" w:cs="Times New Roman"/>
          <w:b/>
          <w:szCs w:val="24"/>
        </w:rPr>
      </w:pPr>
    </w:p>
    <w:p w14:paraId="2AE33C65" w14:textId="087E0745" w:rsidR="00ED7BF6" w:rsidRPr="0035612B" w:rsidRDefault="00ED7BF6" w:rsidP="00ED7BF6">
      <w:pPr>
        <w:spacing w:after="120"/>
        <w:jc w:val="center"/>
        <w:outlineLvl w:val="0"/>
        <w:rPr>
          <w:rFonts w:eastAsia="Calibri" w:cs="Times New Roman"/>
          <w:b/>
          <w:szCs w:val="24"/>
        </w:rPr>
      </w:pPr>
      <w:r w:rsidRPr="0035612B">
        <w:rPr>
          <w:rFonts w:eastAsia="Calibri" w:cs="Times New Roman"/>
          <w:b/>
          <w:szCs w:val="24"/>
        </w:rPr>
        <w:t>UMOWA POWIERZENIA</w:t>
      </w:r>
    </w:p>
    <w:p w14:paraId="6A90B340" w14:textId="77777777" w:rsidR="00ED7BF6" w:rsidRPr="0035612B" w:rsidRDefault="00ED7BF6" w:rsidP="00ED7BF6">
      <w:pPr>
        <w:spacing w:after="120"/>
        <w:jc w:val="center"/>
        <w:outlineLvl w:val="0"/>
        <w:rPr>
          <w:rFonts w:eastAsia="Calibri" w:cs="Times New Roman"/>
          <w:b/>
          <w:szCs w:val="24"/>
        </w:rPr>
      </w:pPr>
      <w:r w:rsidRPr="0035612B">
        <w:rPr>
          <w:rFonts w:eastAsia="Calibri" w:cs="Times New Roman"/>
          <w:b/>
          <w:szCs w:val="24"/>
        </w:rPr>
        <w:t>PRZETWARZANIA DANYCH OSOBOWYCH</w:t>
      </w:r>
    </w:p>
    <w:p w14:paraId="4C397FCE" w14:textId="77777777" w:rsidR="00ED7BF6" w:rsidRPr="0033461B" w:rsidRDefault="00ED7BF6" w:rsidP="00935DF0">
      <w:pPr>
        <w:spacing w:after="120" w:line="480" w:lineRule="auto"/>
        <w:jc w:val="both"/>
        <w:rPr>
          <w:rFonts w:eastAsia="Calibri" w:cs="Times New Roman"/>
          <w:b/>
          <w:sz w:val="22"/>
        </w:rPr>
      </w:pPr>
    </w:p>
    <w:p w14:paraId="54E8EEB5" w14:textId="761D2267" w:rsidR="00953F8A" w:rsidRPr="003C6237" w:rsidRDefault="00ED7BF6" w:rsidP="00953F8A">
      <w:pPr>
        <w:spacing w:after="120"/>
        <w:jc w:val="both"/>
        <w:rPr>
          <w:rFonts w:eastAsia="Calibri" w:cs="Times New Roman"/>
          <w:szCs w:val="24"/>
        </w:rPr>
      </w:pPr>
      <w:r w:rsidRPr="0033461B">
        <w:rPr>
          <w:rFonts w:eastAsia="Calibri" w:cs="Times New Roman"/>
          <w:szCs w:val="24"/>
        </w:rPr>
        <w:t>zawarta we Włocławku</w:t>
      </w:r>
      <w:r w:rsidR="00953F8A">
        <w:rPr>
          <w:rFonts w:eastAsia="Calibri" w:cs="Times New Roman"/>
          <w:szCs w:val="24"/>
        </w:rPr>
        <w:t xml:space="preserve"> </w:t>
      </w:r>
      <w:r w:rsidR="00953F8A" w:rsidRPr="003C6237">
        <w:rPr>
          <w:rFonts w:eastAsia="Times New Roman" w:cs="Times New Roman"/>
          <w:szCs w:val="24"/>
          <w:lang w:eastAsia="zh-CN"/>
        </w:rPr>
        <w:t xml:space="preserve">w dniu </w:t>
      </w:r>
      <w:r w:rsidR="00D60333">
        <w:rPr>
          <w:rFonts w:eastAsia="Times New Roman" w:cs="Times New Roman"/>
          <w:szCs w:val="24"/>
          <w:lang w:eastAsia="zh-CN"/>
        </w:rPr>
        <w:t xml:space="preserve"> </w:t>
      </w:r>
      <w:r w:rsidR="00681D05">
        <w:rPr>
          <w:rFonts w:eastAsia="Times New Roman" w:cs="Times New Roman"/>
          <w:szCs w:val="24"/>
          <w:lang w:eastAsia="zh-CN"/>
        </w:rPr>
        <w:t>……………………..</w:t>
      </w:r>
      <w:r w:rsidR="00D60333">
        <w:rPr>
          <w:rFonts w:eastAsia="Times New Roman" w:cs="Times New Roman"/>
          <w:szCs w:val="24"/>
          <w:lang w:eastAsia="zh-CN"/>
        </w:rPr>
        <w:t xml:space="preserve"> </w:t>
      </w:r>
      <w:r w:rsidR="0035612B">
        <w:rPr>
          <w:rFonts w:eastAsia="Times New Roman" w:cs="Times New Roman"/>
          <w:szCs w:val="24"/>
          <w:lang w:eastAsia="zh-CN"/>
        </w:rPr>
        <w:t xml:space="preserve"> </w:t>
      </w:r>
      <w:r w:rsidR="00953F8A" w:rsidRPr="003C6237">
        <w:rPr>
          <w:rFonts w:eastAsia="Times New Roman" w:cs="Times New Roman"/>
          <w:szCs w:val="24"/>
          <w:lang w:eastAsia="zh-CN"/>
        </w:rPr>
        <w:t>20</w:t>
      </w:r>
      <w:r w:rsidR="00D914F2">
        <w:rPr>
          <w:rFonts w:eastAsia="Times New Roman" w:cs="Times New Roman"/>
          <w:szCs w:val="24"/>
          <w:lang w:eastAsia="zh-CN"/>
        </w:rPr>
        <w:t>2</w:t>
      </w:r>
      <w:r w:rsidR="0035612B">
        <w:rPr>
          <w:rFonts w:eastAsia="Times New Roman" w:cs="Times New Roman"/>
          <w:szCs w:val="24"/>
          <w:lang w:eastAsia="zh-CN"/>
        </w:rPr>
        <w:t>5</w:t>
      </w:r>
      <w:r w:rsidR="00953F8A" w:rsidRPr="003C6237">
        <w:rPr>
          <w:rFonts w:eastAsia="Times New Roman" w:cs="Times New Roman"/>
          <w:szCs w:val="24"/>
          <w:lang w:eastAsia="zh-CN"/>
        </w:rPr>
        <w:t xml:space="preserve"> r. we Włocławku, pomiędzy:</w:t>
      </w:r>
    </w:p>
    <w:p w14:paraId="071A6CAD" w14:textId="582ED0A9" w:rsidR="00953F8A" w:rsidRDefault="00D914F2" w:rsidP="00953F8A">
      <w:pPr>
        <w:suppressAutoHyphens/>
        <w:spacing w:after="0" w:line="360" w:lineRule="auto"/>
        <w:jc w:val="both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b/>
          <w:bCs/>
          <w:szCs w:val="24"/>
          <w:lang w:eastAsia="zh-CN"/>
        </w:rPr>
        <w:t>Starostą Włocławskim -</w:t>
      </w:r>
      <w:r w:rsidR="00904E5A">
        <w:rPr>
          <w:rFonts w:eastAsia="Times New Roman" w:cs="Times New Roman"/>
          <w:b/>
          <w:bCs/>
          <w:szCs w:val="24"/>
          <w:lang w:eastAsia="zh-CN"/>
        </w:rPr>
        <w:t xml:space="preserve"> </w:t>
      </w:r>
      <w:r>
        <w:rPr>
          <w:rFonts w:eastAsia="Times New Roman" w:cs="Times New Roman"/>
          <w:b/>
          <w:bCs/>
          <w:szCs w:val="24"/>
          <w:lang w:eastAsia="zh-CN"/>
        </w:rPr>
        <w:t xml:space="preserve">Romanem Gołębiewskim </w:t>
      </w:r>
      <w:r w:rsidRPr="0090788F">
        <w:rPr>
          <w:rFonts w:eastAsia="Times New Roman" w:cs="Times New Roman"/>
          <w:szCs w:val="24"/>
          <w:lang w:eastAsia="zh-CN"/>
        </w:rPr>
        <w:t>z siedzibą</w:t>
      </w:r>
      <w:r>
        <w:rPr>
          <w:rFonts w:eastAsia="Times New Roman" w:cs="Times New Roman"/>
          <w:b/>
          <w:bCs/>
          <w:szCs w:val="24"/>
          <w:lang w:eastAsia="zh-CN"/>
        </w:rPr>
        <w:t xml:space="preserve"> </w:t>
      </w:r>
      <w:r w:rsidRPr="00D914F2">
        <w:rPr>
          <w:rFonts w:eastAsia="Times New Roman" w:cs="Times New Roman"/>
          <w:szCs w:val="24"/>
          <w:lang w:eastAsia="zh-CN"/>
        </w:rPr>
        <w:t>w S</w:t>
      </w:r>
      <w:r>
        <w:rPr>
          <w:rFonts w:eastAsia="Times New Roman" w:cs="Times New Roman"/>
          <w:szCs w:val="24"/>
          <w:lang w:eastAsia="zh-CN"/>
        </w:rPr>
        <w:t>tarostwie Powiatowym                  we Włocławku</w:t>
      </w:r>
      <w:r w:rsidR="00953F8A" w:rsidRPr="003C6237">
        <w:rPr>
          <w:rFonts w:eastAsia="Times New Roman" w:cs="Times New Roman"/>
          <w:szCs w:val="24"/>
          <w:lang w:eastAsia="zh-CN"/>
        </w:rPr>
        <w:t>, ul. Cyganka 28,</w:t>
      </w:r>
      <w:r w:rsidR="00953F8A">
        <w:rPr>
          <w:rFonts w:eastAsia="Times New Roman" w:cs="Times New Roman"/>
          <w:szCs w:val="24"/>
          <w:lang w:eastAsia="zh-CN"/>
        </w:rPr>
        <w:t xml:space="preserve"> </w:t>
      </w:r>
      <w:r w:rsidR="00953F8A" w:rsidRPr="003C6237">
        <w:rPr>
          <w:rFonts w:eastAsia="Times New Roman" w:cs="Times New Roman"/>
          <w:szCs w:val="24"/>
          <w:lang w:eastAsia="zh-CN"/>
        </w:rPr>
        <w:t xml:space="preserve">87-800 Włocławek </w:t>
      </w:r>
    </w:p>
    <w:p w14:paraId="0C4EC267" w14:textId="2B3D1289" w:rsidR="00ED7BF6" w:rsidRDefault="00D914F2" w:rsidP="00ED7BF6">
      <w:pPr>
        <w:spacing w:after="120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zwanego </w:t>
      </w:r>
      <w:r w:rsidR="00ED7BF6" w:rsidRPr="004D7E69">
        <w:rPr>
          <w:rFonts w:eastAsia="Calibri" w:cs="Times New Roman"/>
          <w:szCs w:val="24"/>
        </w:rPr>
        <w:t xml:space="preserve">dalej jako </w:t>
      </w:r>
      <w:r w:rsidR="00ED7BF6" w:rsidRPr="004D7E69">
        <w:rPr>
          <w:rFonts w:eastAsia="Calibri" w:cs="Times New Roman"/>
          <w:b/>
          <w:szCs w:val="24"/>
        </w:rPr>
        <w:t>„Administrator”</w:t>
      </w:r>
      <w:r w:rsidR="00ED7BF6" w:rsidRPr="004D7E69">
        <w:rPr>
          <w:rFonts w:eastAsia="Calibri" w:cs="Times New Roman"/>
          <w:szCs w:val="24"/>
        </w:rPr>
        <w:t>,</w:t>
      </w:r>
    </w:p>
    <w:p w14:paraId="4484B35F" w14:textId="77777777" w:rsidR="00ED7BF6" w:rsidRPr="005B4849" w:rsidRDefault="00ED7BF6" w:rsidP="00ED7BF6">
      <w:pPr>
        <w:spacing w:after="120"/>
        <w:outlineLvl w:val="0"/>
        <w:rPr>
          <w:rFonts w:eastAsia="Calibri" w:cs="Times New Roman"/>
          <w:b/>
          <w:sz w:val="22"/>
        </w:rPr>
      </w:pPr>
      <w:r w:rsidRPr="0033461B">
        <w:rPr>
          <w:rFonts w:eastAsia="Times New Roman" w:cs="Times New Roman"/>
          <w:color w:val="000000"/>
          <w:szCs w:val="24"/>
          <w:lang w:eastAsia="pl-PL"/>
        </w:rPr>
        <w:t>a</w:t>
      </w:r>
      <w:r w:rsidRPr="0033461B">
        <w:rPr>
          <w:rFonts w:eastAsia="Times New Roman" w:cs="Times New Roman"/>
          <w:b/>
          <w:sz w:val="22"/>
          <w:lang w:eastAsia="pl-PL"/>
        </w:rPr>
        <w:t xml:space="preserve"> </w:t>
      </w:r>
      <w:r w:rsidRPr="00FB21B8">
        <w:rPr>
          <w:rFonts w:eastAsia="Times New Roman" w:cs="Times New Roman"/>
          <w:b/>
          <w:sz w:val="22"/>
          <w:lang w:eastAsia="pl-PL"/>
        </w:rPr>
        <w:t xml:space="preserve"> </w:t>
      </w:r>
    </w:p>
    <w:p w14:paraId="103508D5" w14:textId="77777777" w:rsidR="00681D05" w:rsidRDefault="00681D05" w:rsidP="00ED7BF6">
      <w:pPr>
        <w:suppressAutoHyphens/>
        <w:spacing w:after="0" w:line="360" w:lineRule="auto"/>
        <w:jc w:val="both"/>
        <w:rPr>
          <w:rFonts w:eastAsia="Times New Roman" w:cs="Times New Roman"/>
          <w:b/>
          <w:szCs w:val="24"/>
          <w:lang w:eastAsia="zh-CN"/>
        </w:rPr>
      </w:pPr>
      <w:r>
        <w:rPr>
          <w:rFonts w:eastAsia="Times New Roman" w:cs="Times New Roman"/>
          <w:b/>
          <w:szCs w:val="24"/>
          <w:lang w:eastAsia="zh-CN"/>
        </w:rPr>
        <w:t>……………………………………………………………………………………………………..</w:t>
      </w:r>
    </w:p>
    <w:p w14:paraId="74003E9B" w14:textId="7B51549B" w:rsidR="00681D05" w:rsidRDefault="00F758F6" w:rsidP="00ED7BF6">
      <w:pPr>
        <w:suppressAutoHyphens/>
        <w:spacing w:after="0" w:line="360" w:lineRule="auto"/>
        <w:jc w:val="both"/>
        <w:rPr>
          <w:rFonts w:eastAsia="Times New Roman" w:cs="Times New Roman"/>
          <w:b/>
          <w:szCs w:val="24"/>
          <w:lang w:eastAsia="zh-CN"/>
        </w:rPr>
      </w:pPr>
      <w:r>
        <w:rPr>
          <w:rFonts w:eastAsia="Times New Roman" w:cs="Times New Roman"/>
          <w:b/>
          <w:szCs w:val="24"/>
          <w:lang w:eastAsia="zh-CN"/>
        </w:rPr>
        <w:t>……………………………………………………………………………………………………..</w:t>
      </w:r>
    </w:p>
    <w:p w14:paraId="448F45DF" w14:textId="77777777" w:rsidR="009463AC" w:rsidRPr="009463AC" w:rsidRDefault="009463AC" w:rsidP="009463AC">
      <w:pPr>
        <w:suppressAutoHyphens/>
        <w:spacing w:after="0" w:line="360" w:lineRule="auto"/>
        <w:jc w:val="both"/>
        <w:rPr>
          <w:rFonts w:eastAsia="Times New Roman" w:cs="Times New Roman"/>
          <w:szCs w:val="24"/>
          <w:lang w:eastAsia="zh-CN"/>
        </w:rPr>
      </w:pPr>
    </w:p>
    <w:p w14:paraId="3754EB5B" w14:textId="77777777" w:rsidR="00ED7BF6" w:rsidRDefault="00ED7BF6" w:rsidP="00ED7BF6">
      <w:pPr>
        <w:spacing w:after="0" w:line="360" w:lineRule="auto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 xml:space="preserve">Administrator oraz Podmiot Przetwarzający </w:t>
      </w:r>
      <w:r w:rsidR="0081449E">
        <w:rPr>
          <w:rFonts w:eastAsia="Calibri" w:cs="Times New Roman"/>
          <w:szCs w:val="24"/>
        </w:rPr>
        <w:t xml:space="preserve">zwany </w:t>
      </w:r>
      <w:r w:rsidRPr="00FB21B8">
        <w:rPr>
          <w:rFonts w:eastAsia="Calibri" w:cs="Times New Roman"/>
          <w:szCs w:val="24"/>
        </w:rPr>
        <w:t>dalej łącznie jako „</w:t>
      </w:r>
      <w:r w:rsidRPr="00FB21B8">
        <w:rPr>
          <w:rFonts w:eastAsia="Calibri" w:cs="Times New Roman"/>
          <w:b/>
          <w:szCs w:val="24"/>
        </w:rPr>
        <w:t>Strony</w:t>
      </w:r>
      <w:r w:rsidRPr="00FB21B8">
        <w:rPr>
          <w:rFonts w:eastAsia="Calibri" w:cs="Times New Roman"/>
          <w:szCs w:val="24"/>
        </w:rPr>
        <w:t xml:space="preserve">” a indywidualnie jako </w:t>
      </w:r>
      <w:r w:rsidRPr="00FB21B8">
        <w:rPr>
          <w:rFonts w:eastAsia="Calibri" w:cs="Times New Roman"/>
          <w:b/>
          <w:szCs w:val="24"/>
        </w:rPr>
        <w:t>„Strona”</w:t>
      </w:r>
      <w:r w:rsidRPr="00FB21B8">
        <w:rPr>
          <w:rFonts w:eastAsia="Calibri" w:cs="Times New Roman"/>
          <w:szCs w:val="24"/>
        </w:rPr>
        <w:t>.</w:t>
      </w:r>
    </w:p>
    <w:p w14:paraId="4FD5C8F1" w14:textId="77777777" w:rsidR="00ED7BF6" w:rsidRPr="00FB21B8" w:rsidRDefault="00ED7BF6" w:rsidP="00ED7BF6">
      <w:pPr>
        <w:spacing w:after="0" w:line="360" w:lineRule="auto"/>
        <w:jc w:val="both"/>
        <w:rPr>
          <w:rFonts w:eastAsia="Calibri" w:cs="Times New Roman"/>
          <w:szCs w:val="24"/>
        </w:rPr>
      </w:pPr>
    </w:p>
    <w:p w14:paraId="578A98F2" w14:textId="77777777" w:rsidR="00ED7BF6" w:rsidRDefault="00ED7BF6" w:rsidP="00ED7BF6">
      <w:pPr>
        <w:spacing w:after="120"/>
        <w:jc w:val="both"/>
        <w:outlineLvl w:val="0"/>
        <w:rPr>
          <w:rFonts w:eastAsia="Calibri" w:cs="Times New Roman"/>
          <w:b/>
          <w:sz w:val="22"/>
        </w:rPr>
      </w:pPr>
      <w:r w:rsidRPr="00FB21B8">
        <w:rPr>
          <w:rFonts w:eastAsia="Calibri" w:cs="Times New Roman"/>
          <w:b/>
          <w:sz w:val="22"/>
        </w:rPr>
        <w:t>ZWAŻYWSZY, ŻE:</w:t>
      </w:r>
    </w:p>
    <w:p w14:paraId="7281800F" w14:textId="77777777" w:rsidR="006C620C" w:rsidRPr="00FB21B8" w:rsidRDefault="006C620C" w:rsidP="00ED7BF6">
      <w:pPr>
        <w:spacing w:after="120"/>
        <w:jc w:val="both"/>
        <w:outlineLvl w:val="0"/>
        <w:rPr>
          <w:rFonts w:eastAsia="Calibri" w:cs="Times New Roman"/>
          <w:sz w:val="22"/>
        </w:rPr>
      </w:pPr>
    </w:p>
    <w:p w14:paraId="7B1A5C1E" w14:textId="6899804D" w:rsidR="00ED7BF6" w:rsidRPr="00FB21B8" w:rsidRDefault="00ED7BF6" w:rsidP="0090788F">
      <w:pPr>
        <w:numPr>
          <w:ilvl w:val="0"/>
          <w:numId w:val="1"/>
        </w:numPr>
        <w:spacing w:after="0" w:line="360" w:lineRule="auto"/>
        <w:ind w:left="1060" w:hanging="703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>Administrator jest podmiotem, który decyduje o celach i środkach przetwarzania danych osobowych w rozumieniu przepisu art. 4 pkt 7 Rozporządzenia, a Podmiot Przetwarzający podmiotem, który przetwarza dane osobowe w rozumieniu przep</w:t>
      </w:r>
      <w:r>
        <w:rPr>
          <w:rFonts w:eastAsia="Calibri" w:cs="Times New Roman"/>
          <w:szCs w:val="24"/>
        </w:rPr>
        <w:t xml:space="preserve">isu </w:t>
      </w:r>
      <w:r w:rsidR="00781E42">
        <w:rPr>
          <w:rFonts w:eastAsia="Calibri" w:cs="Times New Roman"/>
          <w:szCs w:val="24"/>
        </w:rPr>
        <w:br/>
      </w:r>
      <w:r w:rsidRPr="00FB21B8">
        <w:rPr>
          <w:rFonts w:eastAsia="Calibri" w:cs="Times New Roman"/>
          <w:szCs w:val="24"/>
        </w:rPr>
        <w:t>art. 4 pkt 8 Rozporządzenia;</w:t>
      </w:r>
    </w:p>
    <w:p w14:paraId="3D4CF3CB" w14:textId="77777777" w:rsidR="00ED7BF6" w:rsidRPr="00FB21B8" w:rsidRDefault="00ED7BF6" w:rsidP="00ED7BF6">
      <w:pPr>
        <w:numPr>
          <w:ilvl w:val="0"/>
          <w:numId w:val="1"/>
        </w:numPr>
        <w:spacing w:after="0" w:line="360" w:lineRule="auto"/>
        <w:ind w:left="1060" w:hanging="703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>Na mocy zawartej przez Strony Umowy Głównej, Administrator zlecił Podmiotowi Przetwarzającemu świadczenie usług, w celu wykonania</w:t>
      </w:r>
      <w:r>
        <w:rPr>
          <w:rFonts w:eastAsia="Calibri" w:cs="Times New Roman"/>
          <w:szCs w:val="24"/>
        </w:rPr>
        <w:t>,</w:t>
      </w:r>
      <w:r w:rsidRPr="00FB21B8">
        <w:rPr>
          <w:rFonts w:eastAsia="Calibri" w:cs="Times New Roman"/>
          <w:szCs w:val="24"/>
        </w:rPr>
        <w:t xml:space="preserve"> których Podmiot Przetwarzający będzie w imieniu Administratora dokonywał określonych w niniejszej umowie operacji na danych osobowych;</w:t>
      </w:r>
    </w:p>
    <w:p w14:paraId="073BCDFC" w14:textId="03CD8799" w:rsidR="00A12C82" w:rsidRDefault="00ED7BF6" w:rsidP="00EB5D50">
      <w:pPr>
        <w:numPr>
          <w:ilvl w:val="0"/>
          <w:numId w:val="1"/>
        </w:numPr>
        <w:spacing w:after="0" w:line="360" w:lineRule="auto"/>
        <w:ind w:left="1060" w:hanging="703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>Stosownie do art. 28 ust. 3 Rozporządzenia, przetwarzanie danych osobowych przez Podmiot Przetwarzający w imieniu Administratora, odbywa się na podstawie umowy, która wiąże Podmiot Przetwarzający i Administrator, określa przedmiot i czas trwania przetwarzania, charakter i cel przetwarzania, rodzaj danych osobowych oraz kategorie osób, których dane dotyczą, a także obowiązki i prawa Administratora.</w:t>
      </w:r>
    </w:p>
    <w:p w14:paraId="608229D5" w14:textId="7A27ADE0" w:rsidR="00064AC8" w:rsidRPr="00FB21B8" w:rsidRDefault="00ED7BF6" w:rsidP="00ED7BF6">
      <w:pPr>
        <w:spacing w:after="120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>Strony postanowiły, co następuje:</w:t>
      </w:r>
    </w:p>
    <w:p w14:paraId="7ADB5A25" w14:textId="1D6632C3" w:rsidR="00A12C82" w:rsidRDefault="00ED7BF6" w:rsidP="006C620C">
      <w:pPr>
        <w:numPr>
          <w:ilvl w:val="0"/>
          <w:numId w:val="2"/>
        </w:numPr>
        <w:spacing w:after="120" w:line="259" w:lineRule="auto"/>
        <w:ind w:left="425" w:hanging="425"/>
        <w:jc w:val="both"/>
        <w:rPr>
          <w:rFonts w:eastAsia="Calibri" w:cs="Times New Roman"/>
          <w:b/>
          <w:sz w:val="22"/>
        </w:rPr>
      </w:pPr>
      <w:r w:rsidRPr="00FB21B8">
        <w:rPr>
          <w:rFonts w:eastAsia="Calibri" w:cs="Times New Roman"/>
          <w:b/>
          <w:sz w:val="22"/>
        </w:rPr>
        <w:t>DEFINICJE</w:t>
      </w:r>
    </w:p>
    <w:p w14:paraId="3573C436" w14:textId="77777777" w:rsidR="006C620C" w:rsidRPr="006C620C" w:rsidRDefault="006C620C" w:rsidP="006C620C">
      <w:pPr>
        <w:spacing w:after="120" w:line="259" w:lineRule="auto"/>
        <w:ind w:left="425"/>
        <w:jc w:val="both"/>
        <w:rPr>
          <w:rFonts w:eastAsia="Calibri" w:cs="Times New Roman"/>
          <w:b/>
          <w:sz w:val="22"/>
        </w:rPr>
      </w:pPr>
    </w:p>
    <w:p w14:paraId="52FBAEC6" w14:textId="77777777" w:rsidR="00ED7BF6" w:rsidRPr="00FB21B8" w:rsidRDefault="00ED7BF6" w:rsidP="00ED7BF6">
      <w:pPr>
        <w:spacing w:after="0" w:line="360" w:lineRule="auto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lastRenderedPageBreak/>
        <w:t>W niniejszej Umowie, następujące terminy mają znaczenie zdefiniowane poniżej:</w:t>
      </w:r>
    </w:p>
    <w:p w14:paraId="1C6CD58C" w14:textId="77777777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 w:hanging="709"/>
        <w:contextualSpacing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>„</w:t>
      </w:r>
      <w:r w:rsidRPr="00FB21B8">
        <w:rPr>
          <w:rFonts w:eastAsia="Calibri" w:cs="Times New Roman"/>
          <w:b/>
          <w:szCs w:val="24"/>
        </w:rPr>
        <w:t>Umowa</w:t>
      </w:r>
      <w:r w:rsidRPr="00FB21B8">
        <w:rPr>
          <w:rFonts w:eastAsia="Calibri" w:cs="Times New Roman"/>
          <w:szCs w:val="24"/>
        </w:rPr>
        <w:t>” – oznacza niniejszą umowę powierzenia przetwarzania danych osobowych;</w:t>
      </w:r>
    </w:p>
    <w:p w14:paraId="164919C1" w14:textId="6794E999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 w:hanging="709"/>
        <w:contextualSpacing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>„</w:t>
      </w:r>
      <w:r w:rsidRPr="00FB21B8">
        <w:rPr>
          <w:rFonts w:eastAsia="Calibri" w:cs="Times New Roman"/>
          <w:b/>
          <w:szCs w:val="24"/>
        </w:rPr>
        <w:t>Umowa Główna</w:t>
      </w:r>
      <w:r w:rsidRPr="00FB21B8">
        <w:rPr>
          <w:rFonts w:eastAsia="Calibri" w:cs="Times New Roman"/>
          <w:szCs w:val="24"/>
        </w:rPr>
        <w:t xml:space="preserve">” – oznacza umowę nr </w:t>
      </w:r>
      <w:bookmarkStart w:id="1" w:name="_Hlk199494739"/>
      <w:r w:rsidR="00CE1F32" w:rsidRPr="00CE1F32">
        <w:rPr>
          <w:rFonts w:eastAsia="Calibri" w:cs="Times New Roman"/>
          <w:b/>
          <w:bCs/>
          <w:szCs w:val="24"/>
        </w:rPr>
        <w:t>ZP.273.2.</w:t>
      </w:r>
      <w:r w:rsidR="00F45493">
        <w:rPr>
          <w:rFonts w:eastAsia="Calibri" w:cs="Times New Roman"/>
          <w:b/>
          <w:bCs/>
          <w:szCs w:val="24"/>
        </w:rPr>
        <w:t>37</w:t>
      </w:r>
      <w:r w:rsidR="00CE1F32" w:rsidRPr="00CE1F32">
        <w:rPr>
          <w:rFonts w:eastAsia="Calibri" w:cs="Times New Roman"/>
          <w:b/>
          <w:bCs/>
          <w:szCs w:val="24"/>
        </w:rPr>
        <w:t>/…./2025</w:t>
      </w:r>
      <w:r w:rsidR="00A862E2">
        <w:rPr>
          <w:rFonts w:eastAsia="Calibri" w:cs="Times New Roman"/>
          <w:szCs w:val="24"/>
        </w:rPr>
        <w:t xml:space="preserve"> </w:t>
      </w:r>
      <w:r w:rsidR="00AE256C">
        <w:rPr>
          <w:rFonts w:eastAsia="Calibri" w:cs="Times New Roman"/>
          <w:szCs w:val="24"/>
        </w:rPr>
        <w:t xml:space="preserve">z </w:t>
      </w:r>
      <w:r w:rsidRPr="00FB21B8">
        <w:rPr>
          <w:rFonts w:eastAsia="Calibri" w:cs="Times New Roman"/>
          <w:szCs w:val="24"/>
        </w:rPr>
        <w:t>dnia</w:t>
      </w:r>
      <w:r w:rsidR="00D252FF">
        <w:rPr>
          <w:rFonts w:eastAsia="Calibri" w:cs="Times New Roman"/>
          <w:szCs w:val="24"/>
        </w:rPr>
        <w:t xml:space="preserve"> </w:t>
      </w:r>
      <w:r w:rsidR="00CE1F32" w:rsidRPr="00CE1F32">
        <w:rPr>
          <w:rFonts w:eastAsia="Calibri" w:cs="Times New Roman"/>
          <w:b/>
          <w:bCs/>
          <w:szCs w:val="24"/>
        </w:rPr>
        <w:t>……….</w:t>
      </w:r>
      <w:r w:rsidR="00EB5D50" w:rsidRPr="00CE1F32">
        <w:rPr>
          <w:rFonts w:eastAsia="Calibri" w:cs="Times New Roman"/>
          <w:b/>
          <w:bCs/>
          <w:szCs w:val="24"/>
        </w:rPr>
        <w:t xml:space="preserve"> </w:t>
      </w:r>
      <w:r w:rsidRPr="00CE1F32">
        <w:rPr>
          <w:rFonts w:eastAsia="Calibri" w:cs="Times New Roman"/>
          <w:b/>
          <w:bCs/>
          <w:szCs w:val="24"/>
        </w:rPr>
        <w:t>20</w:t>
      </w:r>
      <w:r w:rsidR="00AE256C" w:rsidRPr="00CE1F32">
        <w:rPr>
          <w:rFonts w:eastAsia="Calibri" w:cs="Times New Roman"/>
          <w:b/>
          <w:bCs/>
          <w:szCs w:val="24"/>
        </w:rPr>
        <w:t>2</w:t>
      </w:r>
      <w:r w:rsidR="00EB5D50" w:rsidRPr="00CE1F32">
        <w:rPr>
          <w:rFonts w:eastAsia="Calibri" w:cs="Times New Roman"/>
          <w:b/>
          <w:bCs/>
          <w:szCs w:val="24"/>
        </w:rPr>
        <w:t>5</w:t>
      </w:r>
      <w:r w:rsidRPr="00CE1F32">
        <w:rPr>
          <w:rFonts w:eastAsia="Calibri" w:cs="Times New Roman"/>
          <w:b/>
          <w:bCs/>
          <w:szCs w:val="24"/>
        </w:rPr>
        <w:t xml:space="preserve"> roku</w:t>
      </w:r>
      <w:bookmarkEnd w:id="1"/>
      <w:r w:rsidRPr="00CE1F32">
        <w:rPr>
          <w:rFonts w:eastAsia="Calibri" w:cs="Times New Roman"/>
          <w:b/>
          <w:bCs/>
          <w:szCs w:val="24"/>
        </w:rPr>
        <w:t>.</w:t>
      </w:r>
    </w:p>
    <w:p w14:paraId="0D6DB5F1" w14:textId="77777777" w:rsidR="00ED7BF6" w:rsidRPr="0081539C" w:rsidRDefault="00ED7BF6" w:rsidP="00ED7BF6">
      <w:pPr>
        <w:numPr>
          <w:ilvl w:val="1"/>
          <w:numId w:val="2"/>
        </w:numPr>
        <w:spacing w:after="0" w:line="360" w:lineRule="auto"/>
        <w:ind w:left="709" w:hanging="709"/>
        <w:contextualSpacing/>
        <w:jc w:val="both"/>
        <w:rPr>
          <w:rFonts w:eastAsia="Calibri" w:cs="Times New Roman"/>
          <w:b/>
          <w:szCs w:val="24"/>
        </w:rPr>
      </w:pPr>
      <w:r w:rsidRPr="00FB21B8">
        <w:rPr>
          <w:rFonts w:eastAsia="Calibri" w:cs="Times New Roman"/>
          <w:szCs w:val="24"/>
        </w:rPr>
        <w:t>„</w:t>
      </w:r>
      <w:r w:rsidRPr="00FB21B8">
        <w:rPr>
          <w:rFonts w:eastAsia="Calibri" w:cs="Times New Roman"/>
          <w:b/>
          <w:szCs w:val="24"/>
        </w:rPr>
        <w:t>Rozporządzenie</w:t>
      </w:r>
      <w:r w:rsidRPr="00FB21B8">
        <w:rPr>
          <w:rFonts w:eastAsia="Calibri" w:cs="Times New Roman"/>
          <w:szCs w:val="24"/>
        </w:rPr>
        <w:t xml:space="preserve">” – oznacza Rozporządzenie Parlamentu Europejskiego i Rady (UE) 2016/679 z dnia 27 kwietnia 2016 r. w sprawie ochrony osób fizycznych w związku </w:t>
      </w:r>
      <w:r w:rsidRPr="00FB21B8">
        <w:rPr>
          <w:rFonts w:eastAsia="Calibri" w:cs="Times New Roman"/>
          <w:szCs w:val="24"/>
        </w:rPr>
        <w:br/>
        <w:t>z przetwarzaniem danych osobowych i w sprawie swobodnego przepływu takich danych oraz uchylenia dyrektywy 95/46/WE (ogólne rozporządzenie o ochronie danych) - RODO (Dz. Urz. UE L 119, s. 1).</w:t>
      </w:r>
    </w:p>
    <w:p w14:paraId="44E99433" w14:textId="77777777" w:rsidR="00ED7BF6" w:rsidRPr="007A0747" w:rsidRDefault="00ED7BF6" w:rsidP="00ED7BF6">
      <w:pPr>
        <w:spacing w:after="0" w:line="360" w:lineRule="auto"/>
        <w:ind w:left="709"/>
        <w:contextualSpacing/>
        <w:jc w:val="both"/>
        <w:rPr>
          <w:rFonts w:eastAsia="Calibri" w:cs="Times New Roman"/>
          <w:b/>
          <w:szCs w:val="24"/>
        </w:rPr>
      </w:pPr>
    </w:p>
    <w:p w14:paraId="49ED592D" w14:textId="2DDC804A" w:rsidR="009463AC" w:rsidRDefault="00ED7BF6" w:rsidP="006C620C">
      <w:pPr>
        <w:numPr>
          <w:ilvl w:val="0"/>
          <w:numId w:val="2"/>
        </w:numPr>
        <w:spacing w:after="120" w:line="259" w:lineRule="auto"/>
        <w:ind w:left="426" w:hanging="426"/>
        <w:jc w:val="both"/>
        <w:rPr>
          <w:rFonts w:eastAsia="Calibri" w:cs="Times New Roman"/>
          <w:b/>
          <w:sz w:val="22"/>
        </w:rPr>
      </w:pPr>
      <w:r w:rsidRPr="00FB21B8">
        <w:rPr>
          <w:rFonts w:eastAsia="Calibri" w:cs="Times New Roman"/>
          <w:b/>
          <w:sz w:val="22"/>
        </w:rPr>
        <w:t>POWIERZENIE PRZETWARZANIA DANYCH OSOBOWYCH</w:t>
      </w:r>
    </w:p>
    <w:p w14:paraId="2E735733" w14:textId="77777777" w:rsidR="006C620C" w:rsidRPr="006C620C" w:rsidRDefault="006C620C" w:rsidP="006C620C">
      <w:pPr>
        <w:spacing w:after="120" w:line="259" w:lineRule="auto"/>
        <w:ind w:left="426"/>
        <w:jc w:val="both"/>
        <w:rPr>
          <w:rFonts w:eastAsia="Calibri" w:cs="Times New Roman"/>
          <w:b/>
          <w:sz w:val="22"/>
        </w:rPr>
      </w:pPr>
    </w:p>
    <w:p w14:paraId="763A5E32" w14:textId="77777777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 w:hanging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 xml:space="preserve">Administrator, na podstawie art. 28 ust. 3 Rozporządzenia, powierza Podmiotowi Przetwarzającemu dane osobowe do przetwarzania, na zasadach i w celu określonym </w:t>
      </w:r>
      <w:r w:rsidRPr="00FB21B8">
        <w:rPr>
          <w:rFonts w:eastAsia="Calibri" w:cs="Times New Roman"/>
          <w:szCs w:val="24"/>
        </w:rPr>
        <w:br/>
        <w:t xml:space="preserve">w niniejszej Umowie. </w:t>
      </w:r>
    </w:p>
    <w:p w14:paraId="383CA39E" w14:textId="77777777" w:rsidR="00ED7BF6" w:rsidRDefault="00ED7BF6" w:rsidP="00ED7BF6">
      <w:pPr>
        <w:numPr>
          <w:ilvl w:val="1"/>
          <w:numId w:val="2"/>
        </w:numPr>
        <w:spacing w:after="0" w:line="360" w:lineRule="auto"/>
        <w:ind w:left="709" w:hanging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 xml:space="preserve">Podmiot Przetwarzający zobowiązuje się przetwarzać powierzone mu dane osobowe zgodnie z niniejszą Umową, z przepisami prawa Unii Europejskiej (w szczególności </w:t>
      </w:r>
      <w:r w:rsidRPr="00FB21B8">
        <w:rPr>
          <w:rFonts w:eastAsia="Calibri" w:cs="Times New Roman"/>
          <w:szCs w:val="24"/>
        </w:rPr>
        <w:br/>
        <w:t>z przepisami Rozporządzenia) oraz krajowymi przepisami prawa.</w:t>
      </w:r>
    </w:p>
    <w:p w14:paraId="095DBD31" w14:textId="77777777" w:rsidR="00ED7BF6" w:rsidRPr="00FB21B8" w:rsidRDefault="00ED7BF6" w:rsidP="00A12C82">
      <w:pPr>
        <w:spacing w:after="120" w:line="259" w:lineRule="auto"/>
        <w:ind w:left="709"/>
        <w:jc w:val="both"/>
        <w:rPr>
          <w:rFonts w:eastAsia="Calibri" w:cs="Times New Roman"/>
          <w:szCs w:val="24"/>
        </w:rPr>
      </w:pPr>
    </w:p>
    <w:p w14:paraId="4F75BC60" w14:textId="3240B768" w:rsidR="009463AC" w:rsidRPr="006C620C" w:rsidRDefault="00ED7BF6" w:rsidP="006C620C">
      <w:pPr>
        <w:numPr>
          <w:ilvl w:val="0"/>
          <w:numId w:val="2"/>
        </w:numPr>
        <w:spacing w:after="120" w:line="259" w:lineRule="auto"/>
        <w:ind w:left="426" w:hanging="426"/>
        <w:jc w:val="both"/>
        <w:rPr>
          <w:rFonts w:eastAsia="Calibri" w:cs="Times New Roman"/>
          <w:sz w:val="22"/>
        </w:rPr>
      </w:pPr>
      <w:r w:rsidRPr="00FB21B8">
        <w:rPr>
          <w:rFonts w:eastAsia="Calibri" w:cs="Times New Roman"/>
          <w:b/>
          <w:sz w:val="22"/>
        </w:rPr>
        <w:t>ZAKRES I CEL PRZETWARZANIA</w:t>
      </w:r>
    </w:p>
    <w:p w14:paraId="05025D36" w14:textId="77777777" w:rsidR="006C620C" w:rsidRPr="006C620C" w:rsidRDefault="006C620C" w:rsidP="006C620C">
      <w:pPr>
        <w:spacing w:after="120" w:line="259" w:lineRule="auto"/>
        <w:ind w:left="426"/>
        <w:jc w:val="both"/>
        <w:rPr>
          <w:rFonts w:eastAsia="Calibri" w:cs="Times New Roman"/>
          <w:sz w:val="22"/>
        </w:rPr>
      </w:pPr>
    </w:p>
    <w:p w14:paraId="7E8B294C" w14:textId="4716C44E" w:rsidR="00ED7BF6" w:rsidRPr="00FB21B8" w:rsidRDefault="00ED7BF6" w:rsidP="00ED7BF6">
      <w:pPr>
        <w:spacing w:after="0" w:line="360" w:lineRule="auto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>Strony postanawiają następująco określić zakres i cel przetwarzania danych osobowych przez Podmiot Przetwarzający:</w:t>
      </w:r>
    </w:p>
    <w:p w14:paraId="3BBC3807" w14:textId="77777777" w:rsidR="00ED7BF6" w:rsidRPr="00FB21B8" w:rsidRDefault="00ED7BF6" w:rsidP="00ED7BF6">
      <w:pPr>
        <w:spacing w:after="120"/>
        <w:jc w:val="both"/>
        <w:rPr>
          <w:rFonts w:eastAsia="Calibri" w:cs="Times New Roman"/>
          <w:sz w:val="22"/>
        </w:rPr>
      </w:pPr>
    </w:p>
    <w:tbl>
      <w:tblPr>
        <w:tblStyle w:val="Tabela-Siatka2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8"/>
        <w:gridCol w:w="7116"/>
      </w:tblGrid>
      <w:tr w:rsidR="00ED7BF6" w:rsidRPr="00FB21B8" w14:paraId="5EE74E0E" w14:textId="77777777" w:rsidTr="00781E42">
        <w:tc>
          <w:tcPr>
            <w:tcW w:w="2348" w:type="dxa"/>
          </w:tcPr>
          <w:p w14:paraId="3EBE4247" w14:textId="77777777" w:rsidR="00ED7BF6" w:rsidRPr="00FB21B8" w:rsidRDefault="00ED7BF6" w:rsidP="00AF5712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21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Przedmiot przetwarzania</w:t>
            </w:r>
          </w:p>
        </w:tc>
        <w:tc>
          <w:tcPr>
            <w:tcW w:w="7116" w:type="dxa"/>
          </w:tcPr>
          <w:p w14:paraId="2401808D" w14:textId="77777777" w:rsidR="00ED7BF6" w:rsidRDefault="00ED7BF6" w:rsidP="00AF571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1B8">
              <w:rPr>
                <w:rFonts w:ascii="Times New Roman" w:eastAsia="Calibri" w:hAnsi="Times New Roman" w:cs="Times New Roman"/>
                <w:sz w:val="24"/>
                <w:szCs w:val="24"/>
              </w:rPr>
              <w:t>Dane osobowe powierzone do przetwarzania Podmiotowi Przetwarzającemu, w związku ze świadczeniem usług na rzecz Administratora, na podstawie zawartej przez Strony Umowy Głównej.</w:t>
            </w:r>
          </w:p>
          <w:p w14:paraId="68AD6422" w14:textId="77777777" w:rsidR="0081449E" w:rsidRPr="00FB21B8" w:rsidRDefault="0081449E" w:rsidP="00AF571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7BF6" w:rsidRPr="00FB21B8" w14:paraId="56FAA972" w14:textId="77777777" w:rsidTr="00781E42">
        <w:tc>
          <w:tcPr>
            <w:tcW w:w="2348" w:type="dxa"/>
          </w:tcPr>
          <w:p w14:paraId="6AAA69E4" w14:textId="77777777" w:rsidR="00ED7BF6" w:rsidRPr="00FB21B8" w:rsidRDefault="00ED7BF6" w:rsidP="00AF5712">
            <w:pPr>
              <w:spacing w:after="12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21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Czas przetwarzania</w:t>
            </w:r>
          </w:p>
        </w:tc>
        <w:tc>
          <w:tcPr>
            <w:tcW w:w="7116" w:type="dxa"/>
          </w:tcPr>
          <w:p w14:paraId="26AD44DE" w14:textId="77777777" w:rsidR="00ED7BF6" w:rsidRDefault="00ED7BF6" w:rsidP="00AF5712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1B8">
              <w:rPr>
                <w:rFonts w:ascii="Times New Roman" w:eastAsia="Calibri" w:hAnsi="Times New Roman" w:cs="Times New Roman"/>
                <w:sz w:val="24"/>
                <w:szCs w:val="24"/>
              </w:rPr>
              <w:t>Okres obowiązywania Umowy Głównej.</w:t>
            </w:r>
          </w:p>
          <w:p w14:paraId="6037C7D9" w14:textId="77777777" w:rsidR="0081449E" w:rsidRPr="00FB21B8" w:rsidRDefault="0081449E" w:rsidP="00AF5712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7BF6" w:rsidRPr="00FB21B8" w14:paraId="14DA8204" w14:textId="77777777" w:rsidTr="00781E42">
        <w:tc>
          <w:tcPr>
            <w:tcW w:w="2348" w:type="dxa"/>
          </w:tcPr>
          <w:p w14:paraId="69435D8B" w14:textId="77777777" w:rsidR="00ED7BF6" w:rsidRPr="00FB21B8" w:rsidRDefault="00ED7BF6" w:rsidP="00AF5712">
            <w:pPr>
              <w:spacing w:after="12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21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Charakter przetwarzania</w:t>
            </w:r>
          </w:p>
        </w:tc>
        <w:tc>
          <w:tcPr>
            <w:tcW w:w="7116" w:type="dxa"/>
          </w:tcPr>
          <w:p w14:paraId="3C7FFB5A" w14:textId="6140AD57" w:rsidR="00ED7BF6" w:rsidRPr="00FB21B8" w:rsidRDefault="00ED7BF6" w:rsidP="00AF571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1B8">
              <w:rPr>
                <w:rFonts w:ascii="Times New Roman" w:eastAsia="Calibri" w:hAnsi="Times New Roman" w:cs="Times New Roman"/>
                <w:sz w:val="24"/>
                <w:szCs w:val="24"/>
              </w:rPr>
              <w:t>Przetwarzanie danych w formie papierowej obejmujące następujące operacje: utrwalanie, przeglądanie</w:t>
            </w:r>
            <w:r w:rsidR="0035612B">
              <w:rPr>
                <w:rFonts w:ascii="Times New Roman" w:eastAsia="Calibri" w:hAnsi="Times New Roman" w:cs="Times New Roman"/>
                <w:sz w:val="24"/>
                <w:szCs w:val="24"/>
              </w:rPr>
              <w:t>, porządkowanie i wykorzystywanie</w:t>
            </w:r>
            <w:r w:rsidRPr="00FB21B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ED7BF6" w:rsidRPr="00FB21B8" w14:paraId="288DE834" w14:textId="77777777" w:rsidTr="00781E42">
        <w:tc>
          <w:tcPr>
            <w:tcW w:w="2348" w:type="dxa"/>
          </w:tcPr>
          <w:p w14:paraId="1DBA9086" w14:textId="77777777" w:rsidR="00ED7BF6" w:rsidRPr="00FB21B8" w:rsidRDefault="00ED7BF6" w:rsidP="00AF5712">
            <w:pPr>
              <w:spacing w:after="12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21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Cel przetwarzania</w:t>
            </w:r>
          </w:p>
        </w:tc>
        <w:tc>
          <w:tcPr>
            <w:tcW w:w="7116" w:type="dxa"/>
          </w:tcPr>
          <w:p w14:paraId="57AD25BF" w14:textId="1099566E" w:rsidR="00ED7BF6" w:rsidRPr="00681D05" w:rsidRDefault="00681D05" w:rsidP="00681D05">
            <w:pPr>
              <w:spacing w:after="120" w:line="360" w:lineRule="auto"/>
              <w:ind w:left="92" w:hanging="92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681D05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 xml:space="preserve"> „Analiza stanu atrybutów punktów granicznych w bazie EGiB, uzupełnienie wartości atrybutów punktów granicznych w przypadku ich braku zgodnie </w:t>
            </w:r>
            <w:r>
              <w:rPr>
                <w:rFonts w:ascii="Times New Roman" w:eastAsia="Times New Roman" w:hAnsi="Times New Roman" w:cs="Times New Roman"/>
                <w:szCs w:val="24"/>
                <w:lang w:eastAsia="pl-PL"/>
              </w:rPr>
              <w:br/>
            </w:r>
            <w:r w:rsidRPr="00681D05">
              <w:rPr>
                <w:rFonts w:ascii="Times New Roman" w:eastAsia="Times New Roman" w:hAnsi="Times New Roman" w:cs="Times New Roman"/>
                <w:szCs w:val="24"/>
                <w:lang w:eastAsia="pl-PL"/>
              </w:rPr>
              <w:t>z rozporządzeniem EGiB załącznik 4 na terenie gminy Fabianki”</w:t>
            </w:r>
            <w:r w:rsidRPr="00681D0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</w:t>
            </w:r>
          </w:p>
        </w:tc>
      </w:tr>
      <w:tr w:rsidR="00ED7BF6" w:rsidRPr="00FB21B8" w14:paraId="76B72715" w14:textId="77777777" w:rsidTr="00781E42">
        <w:tc>
          <w:tcPr>
            <w:tcW w:w="2348" w:type="dxa"/>
          </w:tcPr>
          <w:p w14:paraId="6711E83B" w14:textId="77777777" w:rsidR="00ED7BF6" w:rsidRPr="00FB21B8" w:rsidRDefault="00ED7BF6" w:rsidP="00AF5712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21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Rodzaj danych osobowych</w:t>
            </w:r>
          </w:p>
        </w:tc>
        <w:tc>
          <w:tcPr>
            <w:tcW w:w="7116" w:type="dxa"/>
          </w:tcPr>
          <w:p w14:paraId="6CB1A941" w14:textId="23DD69E9" w:rsidR="0081449E" w:rsidRPr="00AB5645" w:rsidRDefault="00ED7BF6" w:rsidP="00DD559A">
            <w:pPr>
              <w:tabs>
                <w:tab w:val="left" w:pos="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B56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Imię i nazwisko, </w:t>
            </w:r>
            <w:r w:rsidR="00A17357" w:rsidRPr="00AB56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nr PESEL, imiona rodziców, </w:t>
            </w:r>
            <w:r w:rsidR="00CB2DEC" w:rsidRPr="00AB56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status, </w:t>
            </w:r>
            <w:r w:rsidR="00A17357" w:rsidRPr="00AB56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nr KW</w:t>
            </w:r>
            <w:r w:rsidR="00CB2DEC" w:rsidRPr="00AB56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oraz</w:t>
            </w:r>
            <w:r w:rsidR="00A17357" w:rsidRPr="00AB56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B56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adres zamieszkania</w:t>
            </w:r>
            <w:r w:rsidR="00064AC8" w:rsidRPr="00AB56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  <w:r w:rsidR="00CA5AE1" w:rsidRPr="00AB56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</w:t>
            </w:r>
          </w:p>
        </w:tc>
      </w:tr>
      <w:tr w:rsidR="00ED7BF6" w:rsidRPr="00FB21B8" w14:paraId="7D93101E" w14:textId="77777777" w:rsidTr="00781E42">
        <w:tc>
          <w:tcPr>
            <w:tcW w:w="2348" w:type="dxa"/>
          </w:tcPr>
          <w:p w14:paraId="76A83259" w14:textId="77777777" w:rsidR="00ED7BF6" w:rsidRDefault="00ED7BF6" w:rsidP="00AF5712">
            <w:pPr>
              <w:spacing w:after="12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21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Kategorie osób, których dane dotyczą</w:t>
            </w:r>
          </w:p>
          <w:p w14:paraId="6B635639" w14:textId="77777777" w:rsidR="00DD559A" w:rsidRPr="00FB21B8" w:rsidRDefault="00DD559A" w:rsidP="00AF5712">
            <w:pPr>
              <w:spacing w:after="12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6" w:type="dxa"/>
          </w:tcPr>
          <w:p w14:paraId="569C1A5C" w14:textId="1CD67503" w:rsidR="00ED7BF6" w:rsidRDefault="00A17357" w:rsidP="00DD559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Wnioskodawcy Administratora, osoby trzecie zgłaszające roszczenia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do Administratora, osoby wymienione w opera</w:t>
            </w:r>
            <w:r w:rsidR="00CB2DEC">
              <w:rPr>
                <w:rFonts w:ascii="Times New Roman" w:eastAsia="Calibri" w:hAnsi="Times New Roman" w:cs="Times New Roman"/>
                <w:sz w:val="24"/>
                <w:szCs w:val="24"/>
              </w:rPr>
              <w:t>cie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ewidencji gruntów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i budynków przez Podmiot Przetwarzający. </w:t>
            </w:r>
          </w:p>
          <w:p w14:paraId="7537ED2F" w14:textId="32A0D6A0" w:rsidR="00593065" w:rsidRPr="00FB21B8" w:rsidRDefault="00593065" w:rsidP="00DD559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0DDE4C68" w14:textId="33D2D6F0" w:rsidR="00ED7BF6" w:rsidRPr="00583C93" w:rsidRDefault="00ED7BF6" w:rsidP="00ED7BF6">
      <w:pPr>
        <w:numPr>
          <w:ilvl w:val="0"/>
          <w:numId w:val="2"/>
        </w:numPr>
        <w:spacing w:after="120" w:line="259" w:lineRule="auto"/>
        <w:ind w:left="426" w:hanging="426"/>
        <w:jc w:val="both"/>
        <w:rPr>
          <w:rFonts w:eastAsia="Calibri" w:cs="Times New Roman"/>
          <w:sz w:val="22"/>
        </w:rPr>
      </w:pPr>
      <w:r w:rsidRPr="00FB21B8">
        <w:rPr>
          <w:rFonts w:eastAsia="Calibri" w:cs="Times New Roman"/>
          <w:b/>
          <w:sz w:val="22"/>
        </w:rPr>
        <w:t>PRAWA I OBOWIĄZKI ADMINISTRATORA</w:t>
      </w:r>
    </w:p>
    <w:p w14:paraId="12B96BFA" w14:textId="77777777" w:rsidR="00583C93" w:rsidRDefault="00583C93" w:rsidP="00583C93">
      <w:pPr>
        <w:spacing w:after="0" w:line="360" w:lineRule="auto"/>
        <w:ind w:left="709"/>
        <w:jc w:val="both"/>
        <w:rPr>
          <w:rFonts w:eastAsia="Calibri" w:cs="Times New Roman"/>
          <w:szCs w:val="24"/>
        </w:rPr>
      </w:pPr>
    </w:p>
    <w:p w14:paraId="2425EEDA" w14:textId="3B890609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>Administrator, uwzględniając charakter, zakres, kontekst i cele przetwarzania przez niego danych osobowych oraz ryzyko naruszenia praw lub wolności osób fizycznych o różnym prawdopodobieństwie i wadze zagrożenia, wdraża</w:t>
      </w:r>
      <w:r>
        <w:rPr>
          <w:rFonts w:eastAsia="Calibri" w:cs="Times New Roman"/>
          <w:szCs w:val="24"/>
        </w:rPr>
        <w:t xml:space="preserve"> odpowiednie środki techniczne </w:t>
      </w:r>
      <w:r w:rsidR="00D252FF">
        <w:rPr>
          <w:rFonts w:eastAsia="Calibri" w:cs="Times New Roman"/>
          <w:szCs w:val="24"/>
        </w:rPr>
        <w:t xml:space="preserve">                      </w:t>
      </w:r>
      <w:r w:rsidRPr="00FB21B8">
        <w:rPr>
          <w:rFonts w:eastAsia="Calibri" w:cs="Times New Roman"/>
          <w:szCs w:val="24"/>
        </w:rPr>
        <w:t xml:space="preserve">i organizacyjne, aby przetwarzanie odbywało się zgodnie z przepisami prawa, w tym wymogami Rozporządzenia. </w:t>
      </w:r>
    </w:p>
    <w:p w14:paraId="5E48D618" w14:textId="0F0F432C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>Administrator, zgodnie z art. 28 ust. 3 lit. h Rozporządz</w:t>
      </w:r>
      <w:r>
        <w:rPr>
          <w:rFonts w:eastAsia="Calibri" w:cs="Times New Roman"/>
          <w:szCs w:val="24"/>
        </w:rPr>
        <w:t xml:space="preserve">enia, ma prawo przeprowadzania </w:t>
      </w:r>
      <w:r w:rsidR="00D252FF">
        <w:rPr>
          <w:rFonts w:eastAsia="Calibri" w:cs="Times New Roman"/>
          <w:szCs w:val="24"/>
        </w:rPr>
        <w:t xml:space="preserve">            </w:t>
      </w:r>
      <w:r w:rsidRPr="00FB21B8">
        <w:rPr>
          <w:rFonts w:eastAsia="Calibri" w:cs="Times New Roman"/>
          <w:szCs w:val="24"/>
        </w:rPr>
        <w:t>u Podmiotu Przetwarzającego audytów i kontroli, w celu weryfikacji, czy środki zastosowane przez niego przy przetwarzaniu i zabezpieczeniu powierzonych danych osobowych, spełniają postanowienia niniejszej Umowy,</w:t>
      </w:r>
      <w:r>
        <w:rPr>
          <w:rFonts w:eastAsia="Calibri" w:cs="Times New Roman"/>
          <w:szCs w:val="24"/>
        </w:rPr>
        <w:t xml:space="preserve"> zgodnie z postanowieniami pkt </w:t>
      </w:r>
      <w:r w:rsidRPr="00FB21B8">
        <w:rPr>
          <w:rFonts w:eastAsia="Calibri" w:cs="Times New Roman"/>
          <w:szCs w:val="24"/>
        </w:rPr>
        <w:t>7 Umowy.</w:t>
      </w:r>
    </w:p>
    <w:p w14:paraId="59945FD8" w14:textId="553CBE6E" w:rsidR="00ED7BF6" w:rsidRPr="00064AC8" w:rsidRDefault="00ED7BF6" w:rsidP="00064AC8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>Administrator ma prawo żądania niezwłocznego, to jest w terminie 7 dni udostępnienia przez Podmiot Przetwarzający aktualnego rejestru kategorii czynności przetwarzania dokonywanych w imieniu Administratora, o którym mowa w pkt. 6.1 niniejszej Umowy.</w:t>
      </w:r>
    </w:p>
    <w:p w14:paraId="6584925A" w14:textId="77777777" w:rsidR="00064AC8" w:rsidRPr="007A0747" w:rsidRDefault="00064AC8" w:rsidP="00681D05">
      <w:pPr>
        <w:spacing w:after="0" w:line="360" w:lineRule="auto"/>
        <w:jc w:val="both"/>
        <w:rPr>
          <w:rFonts w:eastAsia="Calibri" w:cs="Times New Roman"/>
          <w:szCs w:val="24"/>
        </w:rPr>
      </w:pPr>
    </w:p>
    <w:p w14:paraId="2C2DB6D0" w14:textId="6E700E17" w:rsidR="00ED7BF6" w:rsidRDefault="00ED7BF6" w:rsidP="00ED7BF6">
      <w:pPr>
        <w:numPr>
          <w:ilvl w:val="0"/>
          <w:numId w:val="2"/>
        </w:numPr>
        <w:spacing w:after="120" w:line="259" w:lineRule="auto"/>
        <w:ind w:left="426" w:hanging="426"/>
        <w:jc w:val="both"/>
        <w:rPr>
          <w:rFonts w:eastAsia="Calibri" w:cs="Times New Roman"/>
          <w:b/>
          <w:sz w:val="22"/>
        </w:rPr>
      </w:pPr>
      <w:r w:rsidRPr="00FB21B8">
        <w:rPr>
          <w:rFonts w:eastAsia="Calibri" w:cs="Times New Roman"/>
          <w:b/>
          <w:sz w:val="22"/>
        </w:rPr>
        <w:t>BEZPIECZEŃSTWO PRZETWARZANIA</w:t>
      </w:r>
    </w:p>
    <w:p w14:paraId="5BD97201" w14:textId="77777777" w:rsidR="00583C93" w:rsidRPr="007A0747" w:rsidRDefault="00583C93" w:rsidP="00583C93">
      <w:pPr>
        <w:spacing w:after="120" w:line="259" w:lineRule="auto"/>
        <w:ind w:left="426"/>
        <w:jc w:val="both"/>
        <w:rPr>
          <w:rFonts w:eastAsia="Calibri" w:cs="Times New Roman"/>
          <w:b/>
          <w:sz w:val="22"/>
        </w:rPr>
      </w:pPr>
    </w:p>
    <w:p w14:paraId="70CB1F21" w14:textId="77777777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>Uwzględniając stan wiedzy technicznej, koszt wdrażania or</w:t>
      </w:r>
      <w:r>
        <w:rPr>
          <w:rFonts w:eastAsia="Calibri" w:cs="Times New Roman"/>
          <w:szCs w:val="24"/>
        </w:rPr>
        <w:t xml:space="preserve">az charakter, zakres, kontekst </w:t>
      </w:r>
      <w:r w:rsidR="00D252FF">
        <w:rPr>
          <w:rFonts w:eastAsia="Calibri" w:cs="Times New Roman"/>
          <w:szCs w:val="24"/>
        </w:rPr>
        <w:t xml:space="preserve">            </w:t>
      </w:r>
      <w:r w:rsidRPr="00FB21B8">
        <w:rPr>
          <w:rFonts w:eastAsia="Calibri" w:cs="Times New Roman"/>
          <w:szCs w:val="24"/>
        </w:rPr>
        <w:t xml:space="preserve">i cele przetwarzania oraz ryzyko naruszenia praw lub wolności osób fizycznych o różnym </w:t>
      </w:r>
      <w:r w:rsidR="00EE4087">
        <w:rPr>
          <w:rFonts w:eastAsia="Calibri" w:cs="Times New Roman"/>
          <w:szCs w:val="24"/>
        </w:rPr>
        <w:t xml:space="preserve">prawdopodobieństwie </w:t>
      </w:r>
      <w:r w:rsidRPr="00FB21B8">
        <w:rPr>
          <w:rFonts w:eastAsia="Calibri" w:cs="Times New Roman"/>
          <w:szCs w:val="24"/>
        </w:rPr>
        <w:t>wystąpienia i wadze zagrożenia, Podmiot Przetwarzający zobowiązuje się wdrożyć odpowiednie środki techniczne i organizacyjne, aby zapewnić stopień bezpieczeństwa odpowiadający temu ryzyku.</w:t>
      </w:r>
    </w:p>
    <w:p w14:paraId="3B761F76" w14:textId="3D23480E" w:rsidR="00D252FF" w:rsidRPr="0081449E" w:rsidRDefault="00ED7BF6" w:rsidP="0081449E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 xml:space="preserve">Oceniając, czy stopień bezpieczeństwa jest odpowiedni, Podmiot Przetwarzający zobowiązany jest uwzględnić w szczególności ryzyko wiążące się z przetwarzaniem, </w:t>
      </w:r>
      <w:r w:rsidR="00D252FF">
        <w:rPr>
          <w:rFonts w:eastAsia="Calibri" w:cs="Times New Roman"/>
          <w:szCs w:val="24"/>
        </w:rPr>
        <w:t xml:space="preserve">          </w:t>
      </w:r>
      <w:r w:rsidR="004233F8">
        <w:rPr>
          <w:rFonts w:eastAsia="Calibri" w:cs="Times New Roman"/>
          <w:szCs w:val="24"/>
        </w:rPr>
        <w:t xml:space="preserve">              </w:t>
      </w:r>
      <w:r w:rsidR="00D252FF">
        <w:rPr>
          <w:rFonts w:eastAsia="Calibri" w:cs="Times New Roman"/>
          <w:szCs w:val="24"/>
        </w:rPr>
        <w:t xml:space="preserve"> </w:t>
      </w:r>
      <w:r w:rsidRPr="00FB21B8">
        <w:rPr>
          <w:rFonts w:eastAsia="Calibri" w:cs="Times New Roman"/>
          <w:szCs w:val="24"/>
        </w:rPr>
        <w:t xml:space="preserve">w tym wynikające z przypadkowego lub niezgodnego z prawem zniszczenia, utraty, modyfikacji, nieuprawnionego ujawnienia lub nieuprawnionego dostępu do danych osobowych przesyłanych, przechowywanych lub w inny sposób przetwarzanych. </w:t>
      </w:r>
    </w:p>
    <w:p w14:paraId="3DA1D00D" w14:textId="77777777" w:rsidR="00D252FF" w:rsidRPr="007A0747" w:rsidRDefault="00D252FF" w:rsidP="00ED7BF6">
      <w:pPr>
        <w:spacing w:after="0" w:line="360" w:lineRule="auto"/>
        <w:ind w:left="709"/>
        <w:jc w:val="both"/>
        <w:rPr>
          <w:rFonts w:eastAsia="Calibri" w:cs="Times New Roman"/>
          <w:szCs w:val="24"/>
        </w:rPr>
      </w:pPr>
    </w:p>
    <w:p w14:paraId="03B768EE" w14:textId="3FF76EB3" w:rsidR="00ED7BF6" w:rsidRDefault="00ED7BF6" w:rsidP="00ED7BF6">
      <w:pPr>
        <w:numPr>
          <w:ilvl w:val="0"/>
          <w:numId w:val="2"/>
        </w:numPr>
        <w:spacing w:after="120" w:line="259" w:lineRule="auto"/>
        <w:ind w:left="426" w:hanging="426"/>
        <w:jc w:val="both"/>
        <w:rPr>
          <w:rFonts w:eastAsia="Calibri" w:cs="Times New Roman"/>
          <w:b/>
          <w:sz w:val="22"/>
        </w:rPr>
      </w:pPr>
      <w:r w:rsidRPr="00FB21B8">
        <w:rPr>
          <w:rFonts w:eastAsia="Calibri" w:cs="Times New Roman"/>
          <w:b/>
          <w:sz w:val="22"/>
        </w:rPr>
        <w:lastRenderedPageBreak/>
        <w:t>OBOWIĄZKI PODMIOTU PRZETWARZAJĄCEGO</w:t>
      </w:r>
    </w:p>
    <w:p w14:paraId="125E96CE" w14:textId="77777777" w:rsidR="00583C93" w:rsidRPr="007A0747" w:rsidRDefault="00583C93" w:rsidP="00583C93">
      <w:pPr>
        <w:spacing w:after="120" w:line="259" w:lineRule="auto"/>
        <w:ind w:left="426"/>
        <w:jc w:val="both"/>
        <w:rPr>
          <w:rFonts w:eastAsia="Calibri" w:cs="Times New Roman"/>
          <w:b/>
          <w:sz w:val="22"/>
        </w:rPr>
      </w:pPr>
    </w:p>
    <w:p w14:paraId="2E411CA6" w14:textId="16BE5563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>Podmiot Przetwarzający prowadzi w formie pisemnej oraz elektronicznej rejestr wszystkich kategorii czynności przetwarzania dokonywanych w imi</w:t>
      </w:r>
      <w:r>
        <w:rPr>
          <w:rFonts w:eastAsia="Calibri" w:cs="Times New Roman"/>
          <w:szCs w:val="24"/>
        </w:rPr>
        <w:t xml:space="preserve">eniu Administratora, stosownie </w:t>
      </w:r>
      <w:r w:rsidR="00806580">
        <w:rPr>
          <w:rFonts w:eastAsia="Calibri" w:cs="Times New Roman"/>
          <w:szCs w:val="24"/>
        </w:rPr>
        <w:t xml:space="preserve">               </w:t>
      </w:r>
      <w:r w:rsidRPr="00FB21B8">
        <w:rPr>
          <w:rFonts w:eastAsia="Calibri" w:cs="Times New Roman"/>
          <w:szCs w:val="24"/>
        </w:rPr>
        <w:t>do postanowień przepisu art. 30 ust. 2 Rozporządzenia.</w:t>
      </w:r>
    </w:p>
    <w:p w14:paraId="12F4C9E6" w14:textId="77777777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 xml:space="preserve">Podmiot Przetwarzający zobowiązuje się do nadania upoważnień do przetwarzania danych osobowych wszystkim osobom, które będą przetwarzały powierzone dane </w:t>
      </w:r>
      <w:r>
        <w:rPr>
          <w:rFonts w:eastAsia="Calibri" w:cs="Times New Roman"/>
          <w:szCs w:val="24"/>
        </w:rPr>
        <w:br/>
      </w:r>
      <w:r w:rsidRPr="00FB21B8">
        <w:rPr>
          <w:rFonts w:eastAsia="Calibri" w:cs="Times New Roman"/>
          <w:szCs w:val="24"/>
        </w:rPr>
        <w:t xml:space="preserve">w celu realizacji niniejszej Umowy. </w:t>
      </w:r>
    </w:p>
    <w:p w14:paraId="53F23BDE" w14:textId="77777777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 xml:space="preserve">Podmiot Przetwarzający zobowiązuje się zapewnić zachowanie tajemnicy powierzonych danych, o której mowa w art. 28 ust. 3 lit. b Rozporządzenia, przez osoby, które upoważnia do przetwarzania danych osobowych, zarówno w trakcie ich zatrudnienia w Podmiocie Przetwarzającym, jak i po jego ustaniu. </w:t>
      </w:r>
    </w:p>
    <w:p w14:paraId="0EEFA026" w14:textId="77777777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>Wraz z zawarciem niniejszej umowy Administrator poleca Podmiotowi Powierzającemu przetwarzanie danych osobowych w celu wskazanym w niniejszej umowie, w odniesieniu do czynności i kategorii danych wskazanych w niniejszej umowie.</w:t>
      </w:r>
    </w:p>
    <w:p w14:paraId="19DF85E2" w14:textId="77777777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 xml:space="preserve">Z zastrzeżeniem pkt 6.6 Umowy, Podmiot Przetwarzający przetwarza dane osobowe wyłącznie na udokumentowane polecenie Administratora – co dotyczy również przekazywania danych osobowych do państwa trzeciego lub organizacji międzynarodowej. </w:t>
      </w:r>
    </w:p>
    <w:p w14:paraId="2F1FEBCB" w14:textId="77777777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 xml:space="preserve">Podmiot Przetwarzający może również przetwarzać dane osobowe w zakresie, </w:t>
      </w:r>
      <w:r>
        <w:rPr>
          <w:rFonts w:eastAsia="Calibri" w:cs="Times New Roman"/>
          <w:szCs w:val="24"/>
        </w:rPr>
        <w:br/>
      </w:r>
      <w:r w:rsidRPr="00FB21B8">
        <w:rPr>
          <w:rFonts w:eastAsia="Calibri" w:cs="Times New Roman"/>
          <w:szCs w:val="24"/>
        </w:rPr>
        <w:t>w jakim obowiązek taki nakłada na niego prawo Unii lub prawo państwa członkowskiego, któremu podlega Podmiot Przetwarzający. W takim przypadku przed rozpoczęciem przetwarzania Podmiot Przetwarzający informuje Administratora o tym obowiązku prawnym, o ile prawo to nie zabrania udzielania takiej informacji z uwagi na ważny interes publiczny.</w:t>
      </w:r>
    </w:p>
    <w:p w14:paraId="76A5A987" w14:textId="77777777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 xml:space="preserve">Podmiot Przetwarzający, biorąc pod uwagę charakter przetwarzania, w miarę możliwości pomaga Administratorowi poprzez odpowiednie środki techniczne i organizacyjne wywiązać się z obowiązku odpowiadania na żądania osoby, której dane dotyczą, </w:t>
      </w:r>
      <w:r w:rsidR="00D252FF">
        <w:rPr>
          <w:rFonts w:eastAsia="Calibri" w:cs="Times New Roman"/>
          <w:szCs w:val="24"/>
        </w:rPr>
        <w:t xml:space="preserve">                       </w:t>
      </w:r>
      <w:r w:rsidRPr="00FB21B8">
        <w:rPr>
          <w:rFonts w:eastAsia="Calibri" w:cs="Times New Roman"/>
          <w:szCs w:val="24"/>
        </w:rPr>
        <w:t>w zakresie wykonywania jej praw określonych w rozdziale III Rozporządzenia.</w:t>
      </w:r>
    </w:p>
    <w:p w14:paraId="4C6597A1" w14:textId="77777777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 xml:space="preserve">Podmiot Przetwarzający, uwzględniając charakter przetwarzania oraz dostępne </w:t>
      </w:r>
      <w:r w:rsidR="00D252FF">
        <w:rPr>
          <w:rFonts w:eastAsia="Calibri" w:cs="Times New Roman"/>
          <w:szCs w:val="24"/>
        </w:rPr>
        <w:t xml:space="preserve">                       </w:t>
      </w:r>
      <w:r w:rsidRPr="00FB21B8">
        <w:rPr>
          <w:rFonts w:eastAsia="Calibri" w:cs="Times New Roman"/>
          <w:szCs w:val="24"/>
        </w:rPr>
        <w:t xml:space="preserve">mu informacje, pomaga Administratorowi wywiązać się z obowiązków określonych </w:t>
      </w:r>
      <w:r>
        <w:rPr>
          <w:rFonts w:eastAsia="Calibri" w:cs="Times New Roman"/>
          <w:szCs w:val="24"/>
        </w:rPr>
        <w:br/>
      </w:r>
      <w:r w:rsidRPr="00FB21B8">
        <w:rPr>
          <w:rFonts w:eastAsia="Calibri" w:cs="Times New Roman"/>
          <w:szCs w:val="24"/>
        </w:rPr>
        <w:t>w art. 32–36 Rozporządzenia.</w:t>
      </w:r>
    </w:p>
    <w:p w14:paraId="7076D16E" w14:textId="140D4AA6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 xml:space="preserve">Podmiot Przetwarzający po stwierdzeniu naruszenia ochrony danych osobowych, zobowiązany jest zgłosić je Administratorowi bez zbędnej </w:t>
      </w:r>
      <w:r>
        <w:rPr>
          <w:rFonts w:eastAsia="Calibri" w:cs="Times New Roman"/>
          <w:szCs w:val="24"/>
        </w:rPr>
        <w:t xml:space="preserve">zwłoki, nie później jednak niż </w:t>
      </w:r>
      <w:r w:rsidR="004233F8">
        <w:rPr>
          <w:rFonts w:eastAsia="Calibri" w:cs="Times New Roman"/>
          <w:szCs w:val="24"/>
        </w:rPr>
        <w:t xml:space="preserve">           </w:t>
      </w:r>
      <w:r w:rsidR="00D252FF">
        <w:rPr>
          <w:rFonts w:eastAsia="Calibri" w:cs="Times New Roman"/>
          <w:szCs w:val="24"/>
        </w:rPr>
        <w:t xml:space="preserve"> </w:t>
      </w:r>
      <w:r w:rsidRPr="00FB21B8">
        <w:rPr>
          <w:rFonts w:eastAsia="Calibri" w:cs="Times New Roman"/>
          <w:szCs w:val="24"/>
        </w:rPr>
        <w:t xml:space="preserve">w ciągu 36 h od stwierdzenia naruszenia. Zgłoszenie powinno uwzględniać co najmniej </w:t>
      </w:r>
      <w:r w:rsidRPr="00FB21B8">
        <w:rPr>
          <w:rFonts w:eastAsia="Calibri" w:cs="Times New Roman"/>
          <w:szCs w:val="24"/>
        </w:rPr>
        <w:lastRenderedPageBreak/>
        <w:t xml:space="preserve">charakter naruszenia ochrony danych, w tym miarę </w:t>
      </w:r>
      <w:r>
        <w:rPr>
          <w:rFonts w:eastAsia="Calibri" w:cs="Times New Roman"/>
          <w:szCs w:val="24"/>
        </w:rPr>
        <w:t xml:space="preserve">możliwości wskazywać kategorie </w:t>
      </w:r>
      <w:r w:rsidR="00CB2DEC">
        <w:rPr>
          <w:rFonts w:eastAsia="Calibri" w:cs="Times New Roman"/>
          <w:szCs w:val="24"/>
        </w:rPr>
        <w:br/>
      </w:r>
      <w:r w:rsidRPr="00FB21B8">
        <w:rPr>
          <w:rFonts w:eastAsia="Calibri" w:cs="Times New Roman"/>
          <w:szCs w:val="24"/>
        </w:rPr>
        <w:t>i przybliżoną liczbę osób, któr</w:t>
      </w:r>
      <w:r>
        <w:rPr>
          <w:rFonts w:eastAsia="Calibri" w:cs="Times New Roman"/>
          <w:szCs w:val="24"/>
        </w:rPr>
        <w:t>ych dane dotyczą oraz kategorie</w:t>
      </w:r>
      <w:r>
        <w:rPr>
          <w:rFonts w:eastAsia="Calibri" w:cs="Times New Roman"/>
          <w:szCs w:val="24"/>
        </w:rPr>
        <w:br/>
      </w:r>
      <w:r w:rsidRPr="00FB21B8">
        <w:rPr>
          <w:rFonts w:eastAsia="Calibri" w:cs="Times New Roman"/>
          <w:szCs w:val="24"/>
        </w:rPr>
        <w:t>i przybliżoną liczbę wpisów danych osobowych, których dotyczy naruszenie.</w:t>
      </w:r>
    </w:p>
    <w:p w14:paraId="194D4FEA" w14:textId="4DA58354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 w:val="22"/>
        </w:rPr>
      </w:pPr>
      <w:r>
        <w:rPr>
          <w:rFonts w:eastAsia="Calibri" w:cs="Times New Roman"/>
          <w:szCs w:val="24"/>
        </w:rPr>
        <w:t xml:space="preserve">Podmiot Przetwarzający, </w:t>
      </w:r>
      <w:r w:rsidRPr="00FB21B8">
        <w:rPr>
          <w:rFonts w:eastAsia="Calibri" w:cs="Times New Roman"/>
          <w:szCs w:val="24"/>
        </w:rPr>
        <w:t xml:space="preserve">po zakończeniu świadczenia usług związanych </w:t>
      </w:r>
      <w:r>
        <w:rPr>
          <w:rFonts w:eastAsia="Calibri" w:cs="Times New Roman"/>
          <w:szCs w:val="24"/>
        </w:rPr>
        <w:br/>
      </w:r>
      <w:r w:rsidRPr="00FB21B8">
        <w:rPr>
          <w:rFonts w:eastAsia="Calibri" w:cs="Times New Roman"/>
          <w:szCs w:val="24"/>
        </w:rPr>
        <w:t xml:space="preserve">z przetwarzaniem, zależnie od decyzji Administratora usuwa lub zwraca mu wszelkie dane osobowe oraz usuwa wszelkie ich istniejące kopie, chyba że prawo Unii Europejskiej </w:t>
      </w:r>
      <w:r w:rsidR="00D252FF">
        <w:rPr>
          <w:rFonts w:eastAsia="Calibri" w:cs="Times New Roman"/>
          <w:szCs w:val="24"/>
        </w:rPr>
        <w:t xml:space="preserve">               </w:t>
      </w:r>
      <w:r w:rsidRPr="00FB21B8">
        <w:rPr>
          <w:rFonts w:eastAsia="Calibri" w:cs="Times New Roman"/>
          <w:szCs w:val="24"/>
        </w:rPr>
        <w:t xml:space="preserve">lub prawo państwa członkowskiego nakazują przechowywanie danych osobowych. </w:t>
      </w:r>
      <w:r w:rsidR="00D252FF">
        <w:rPr>
          <w:rFonts w:eastAsia="Calibri" w:cs="Times New Roman"/>
          <w:szCs w:val="24"/>
        </w:rPr>
        <w:t xml:space="preserve">                 </w:t>
      </w:r>
      <w:r w:rsidRPr="00FB21B8">
        <w:rPr>
          <w:rFonts w:eastAsia="Calibri" w:cs="Times New Roman"/>
          <w:szCs w:val="24"/>
        </w:rPr>
        <w:t xml:space="preserve">Nie dotyczy to sytuacji gdy </w:t>
      </w:r>
      <w:r w:rsidR="00D252FF">
        <w:rPr>
          <w:rFonts w:eastAsia="Calibri" w:cs="Times New Roman"/>
          <w:szCs w:val="24"/>
        </w:rPr>
        <w:t>Podmiot Przetwarzający ma prawo</w:t>
      </w:r>
      <w:r w:rsidR="0081449E">
        <w:rPr>
          <w:rFonts w:eastAsia="Calibri" w:cs="Times New Roman"/>
          <w:szCs w:val="24"/>
        </w:rPr>
        <w:t xml:space="preserve"> </w:t>
      </w:r>
      <w:r w:rsidRPr="00FB21B8">
        <w:rPr>
          <w:rFonts w:eastAsia="Calibri" w:cs="Times New Roman"/>
          <w:szCs w:val="24"/>
        </w:rPr>
        <w:t>do przetwarzan</w:t>
      </w:r>
      <w:r>
        <w:rPr>
          <w:rFonts w:eastAsia="Calibri" w:cs="Times New Roman"/>
          <w:szCs w:val="24"/>
        </w:rPr>
        <w:t xml:space="preserve">ia danych osobowych uzyskanych </w:t>
      </w:r>
      <w:r w:rsidRPr="00FB21B8">
        <w:rPr>
          <w:rFonts w:eastAsia="Calibri" w:cs="Times New Roman"/>
          <w:szCs w:val="24"/>
        </w:rPr>
        <w:t xml:space="preserve">od Administratora jako odrębny administrator danych, </w:t>
      </w:r>
      <w:r w:rsidR="00D252FF">
        <w:rPr>
          <w:rFonts w:eastAsia="Calibri" w:cs="Times New Roman"/>
          <w:szCs w:val="24"/>
        </w:rPr>
        <w:t xml:space="preserve">                      </w:t>
      </w:r>
      <w:r w:rsidR="004233F8">
        <w:rPr>
          <w:rFonts w:eastAsia="Calibri" w:cs="Times New Roman"/>
          <w:szCs w:val="24"/>
        </w:rPr>
        <w:t xml:space="preserve">            </w:t>
      </w:r>
      <w:r w:rsidRPr="00FB21B8">
        <w:rPr>
          <w:rFonts w:eastAsia="Calibri" w:cs="Times New Roman"/>
          <w:szCs w:val="24"/>
        </w:rPr>
        <w:t>w szczególności w przypadku konieczności ustalenia, dochodzenia lub obrony roszczeń</w:t>
      </w:r>
      <w:r w:rsidRPr="00FB21B8">
        <w:rPr>
          <w:rFonts w:eastAsia="Calibri" w:cs="Times New Roman"/>
          <w:sz w:val="22"/>
        </w:rPr>
        <w:t>.</w:t>
      </w:r>
    </w:p>
    <w:p w14:paraId="45FF8DAA" w14:textId="77777777" w:rsidR="00ED7BF6" w:rsidRPr="00FB21B8" w:rsidRDefault="00ED7BF6" w:rsidP="00ED7BF6">
      <w:pPr>
        <w:spacing w:after="0" w:line="360" w:lineRule="auto"/>
        <w:jc w:val="both"/>
        <w:rPr>
          <w:rFonts w:eastAsia="Calibri" w:cs="Times New Roman"/>
          <w:b/>
          <w:sz w:val="22"/>
        </w:rPr>
      </w:pPr>
    </w:p>
    <w:p w14:paraId="77EA7B6F" w14:textId="165ECAE8" w:rsidR="00ED7BF6" w:rsidRDefault="00ED7BF6" w:rsidP="00ED7BF6">
      <w:pPr>
        <w:numPr>
          <w:ilvl w:val="0"/>
          <w:numId w:val="2"/>
        </w:numPr>
        <w:spacing w:after="120" w:line="259" w:lineRule="auto"/>
        <w:ind w:left="426" w:hanging="426"/>
        <w:jc w:val="both"/>
        <w:rPr>
          <w:rFonts w:eastAsia="Calibri" w:cs="Times New Roman"/>
          <w:b/>
          <w:sz w:val="22"/>
        </w:rPr>
      </w:pPr>
      <w:r w:rsidRPr="00FB21B8">
        <w:rPr>
          <w:rFonts w:eastAsia="Calibri" w:cs="Times New Roman"/>
          <w:b/>
          <w:sz w:val="22"/>
        </w:rPr>
        <w:t>PRAWO KONTROLI</w:t>
      </w:r>
    </w:p>
    <w:p w14:paraId="4D9AD5B6" w14:textId="77777777" w:rsidR="00815F98" w:rsidRPr="00FB21B8" w:rsidRDefault="00815F98" w:rsidP="00815F98">
      <w:pPr>
        <w:spacing w:after="120" w:line="259" w:lineRule="auto"/>
        <w:ind w:left="426"/>
        <w:jc w:val="both"/>
        <w:rPr>
          <w:rFonts w:eastAsia="Calibri" w:cs="Times New Roman"/>
          <w:b/>
          <w:sz w:val="22"/>
        </w:rPr>
      </w:pPr>
    </w:p>
    <w:p w14:paraId="798E58DE" w14:textId="77777777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>Podmiot Przetwarzający umożliwia Administratorowi lub audytorowi upoważnionemu przez Administratora przeprowadzanie audytów, w tym inspekcji, i przyczynia się do nich. W tym celu Administrator może zażądać od Podmiotu Przetwarzającego niezbędnych dokumentów oraz informacji, a także dokonać inspekcji siedz</w:t>
      </w:r>
      <w:r>
        <w:rPr>
          <w:rFonts w:eastAsia="Calibri" w:cs="Times New Roman"/>
          <w:szCs w:val="24"/>
        </w:rPr>
        <w:t xml:space="preserve">iby Podmiotu Przetwarzającego, </w:t>
      </w:r>
      <w:r w:rsidRPr="00FB21B8">
        <w:rPr>
          <w:rFonts w:eastAsia="Calibri" w:cs="Times New Roman"/>
          <w:szCs w:val="24"/>
        </w:rPr>
        <w:t>w godzinach jego działalności.</w:t>
      </w:r>
    </w:p>
    <w:p w14:paraId="64F42D1D" w14:textId="2518A7BD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 xml:space="preserve">Administrator zobowiązany jest poinformować Podmiot Przetwarzający o terminie </w:t>
      </w:r>
      <w:r w:rsidRPr="00FB21B8">
        <w:rPr>
          <w:rFonts w:eastAsia="Calibri" w:cs="Times New Roman"/>
          <w:szCs w:val="24"/>
        </w:rPr>
        <w:br/>
        <w:t xml:space="preserve">i zakresie planowanej kontroli, co najmniej na </w:t>
      </w:r>
      <w:r w:rsidR="00DD559A">
        <w:rPr>
          <w:rFonts w:eastAsia="Calibri" w:cs="Times New Roman"/>
          <w:szCs w:val="24"/>
        </w:rPr>
        <w:t>1</w:t>
      </w:r>
      <w:r w:rsidRPr="00FB21B8">
        <w:rPr>
          <w:rFonts w:eastAsia="Calibri" w:cs="Times New Roman"/>
          <w:szCs w:val="24"/>
        </w:rPr>
        <w:t xml:space="preserve"> d</w:t>
      </w:r>
      <w:r w:rsidR="00DD559A">
        <w:rPr>
          <w:rFonts w:eastAsia="Calibri" w:cs="Times New Roman"/>
          <w:szCs w:val="24"/>
        </w:rPr>
        <w:t xml:space="preserve">zień  </w:t>
      </w:r>
      <w:r w:rsidRPr="00FB21B8">
        <w:rPr>
          <w:rFonts w:eastAsia="Calibri" w:cs="Times New Roman"/>
          <w:szCs w:val="24"/>
        </w:rPr>
        <w:t xml:space="preserve">przed jej rozpoczęciem. </w:t>
      </w:r>
    </w:p>
    <w:p w14:paraId="0673A41B" w14:textId="77777777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>W ramach kontroli Podmiot Przetwarzający zobowiązany jest:</w:t>
      </w:r>
    </w:p>
    <w:p w14:paraId="1D6B48DF" w14:textId="77777777" w:rsidR="00ED7BF6" w:rsidRPr="00FB21B8" w:rsidRDefault="00ED7BF6" w:rsidP="00ED7BF6">
      <w:pPr>
        <w:numPr>
          <w:ilvl w:val="0"/>
          <w:numId w:val="3"/>
        </w:numPr>
        <w:spacing w:after="0" w:line="360" w:lineRule="auto"/>
        <w:ind w:left="1134" w:hanging="425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>umożliwić osobom przeprowadzającym kontrolę dostęp do miejsc, w których przetwarza powierzone na podstawie niniejszej umowy dane osobowe,</w:t>
      </w:r>
    </w:p>
    <w:p w14:paraId="37D75B2B" w14:textId="77777777" w:rsidR="00ED7BF6" w:rsidRPr="00FB21B8" w:rsidRDefault="00ED7BF6" w:rsidP="00ED7BF6">
      <w:pPr>
        <w:numPr>
          <w:ilvl w:val="0"/>
          <w:numId w:val="3"/>
        </w:numPr>
        <w:spacing w:after="0" w:line="360" w:lineRule="auto"/>
        <w:ind w:left="1134" w:hanging="425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>udzielić Administratorowi, wszelkich informacji lub złożyć pisemne wyjaśnienia dotyczące przetwarzania powierzonych danych osobowych, co może obejmować przedstawienie sposobu działania systemów IT oraz przekazanie innych danych niezbędnych do sprawdzenia sposobu i zakresu ochrony danych osobowych przez Podmiot Przetwarzający.</w:t>
      </w:r>
    </w:p>
    <w:p w14:paraId="5BD15763" w14:textId="77777777" w:rsidR="00ED7BF6" w:rsidRDefault="00ED7BF6" w:rsidP="00ED7BF6">
      <w:pPr>
        <w:numPr>
          <w:ilvl w:val="1"/>
          <w:numId w:val="2"/>
        </w:numPr>
        <w:spacing w:after="0" w:line="360" w:lineRule="auto"/>
        <w:ind w:left="709" w:hanging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 xml:space="preserve">Kontrolę kończy raport pokontrolny sporządzony na piśmie, podpisany przez upoważnionych przedstawicieli obu Stron. </w:t>
      </w:r>
    </w:p>
    <w:p w14:paraId="091257D8" w14:textId="77777777" w:rsidR="00ED7BF6" w:rsidRPr="007A0747" w:rsidRDefault="00ED7BF6" w:rsidP="00ED7BF6">
      <w:pPr>
        <w:spacing w:after="0" w:line="360" w:lineRule="auto"/>
        <w:ind w:left="709"/>
        <w:jc w:val="both"/>
        <w:rPr>
          <w:rFonts w:eastAsia="Calibri" w:cs="Times New Roman"/>
          <w:szCs w:val="24"/>
        </w:rPr>
      </w:pPr>
    </w:p>
    <w:p w14:paraId="1FC0BC02" w14:textId="4F70D95B" w:rsidR="00ED7BF6" w:rsidRPr="00602FED" w:rsidRDefault="00ED7BF6" w:rsidP="00ED7BF6">
      <w:pPr>
        <w:numPr>
          <w:ilvl w:val="0"/>
          <w:numId w:val="2"/>
        </w:numPr>
        <w:spacing w:after="120" w:line="259" w:lineRule="auto"/>
        <w:ind w:left="426" w:hanging="426"/>
        <w:jc w:val="both"/>
        <w:rPr>
          <w:rFonts w:eastAsia="Calibri" w:cs="Times New Roman"/>
          <w:sz w:val="22"/>
        </w:rPr>
      </w:pPr>
      <w:r w:rsidRPr="00FB21B8">
        <w:rPr>
          <w:rFonts w:eastAsia="Calibri" w:cs="Times New Roman"/>
          <w:b/>
          <w:sz w:val="22"/>
        </w:rPr>
        <w:t>ZASADY PODPOWIERZENIA</w:t>
      </w:r>
    </w:p>
    <w:p w14:paraId="374F56EC" w14:textId="77777777" w:rsidR="00602FED" w:rsidRPr="00FB21B8" w:rsidRDefault="00602FED" w:rsidP="00602FED">
      <w:pPr>
        <w:spacing w:after="120" w:line="259" w:lineRule="auto"/>
        <w:ind w:left="426"/>
        <w:jc w:val="both"/>
        <w:rPr>
          <w:rFonts w:eastAsia="Calibri" w:cs="Times New Roman"/>
          <w:sz w:val="22"/>
        </w:rPr>
      </w:pPr>
    </w:p>
    <w:p w14:paraId="3FF95797" w14:textId="59326F71" w:rsidR="00ED7BF6" w:rsidRPr="006C620C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b/>
          <w:szCs w:val="24"/>
        </w:rPr>
      </w:pPr>
      <w:r w:rsidRPr="00FB21B8">
        <w:rPr>
          <w:rFonts w:eastAsia="Calibri" w:cs="Times New Roman"/>
          <w:szCs w:val="24"/>
        </w:rPr>
        <w:t xml:space="preserve">Wraz z zawarciem niniejszej umowy Administrator udziela na rzecz Podmiotu Przetwarzającego ogólnej zgody na dalsze powierzanie przetwarzania danych osobowych. </w:t>
      </w:r>
      <w:r w:rsidRPr="00FB21B8">
        <w:rPr>
          <w:rFonts w:eastAsia="Calibri" w:cs="Times New Roman"/>
          <w:szCs w:val="24"/>
        </w:rPr>
        <w:lastRenderedPageBreak/>
        <w:t>W przypadku gdy Podmiot Przetwarzający dokonuje zmian dotyczących dodania lub zastąpienia dalszych podmiotów przetwarzających, informuje o tym Administratora. Administrator ma prawo do wyr</w:t>
      </w:r>
      <w:r>
        <w:rPr>
          <w:rFonts w:eastAsia="Calibri" w:cs="Times New Roman"/>
          <w:szCs w:val="24"/>
        </w:rPr>
        <w:t>ażenia sprzeciwu w tym zakresie</w:t>
      </w:r>
      <w:r>
        <w:rPr>
          <w:rFonts w:eastAsia="Calibri" w:cs="Times New Roman"/>
          <w:szCs w:val="24"/>
        </w:rPr>
        <w:br/>
      </w:r>
      <w:r w:rsidRPr="00FB21B8">
        <w:rPr>
          <w:rFonts w:eastAsia="Calibri" w:cs="Times New Roman"/>
          <w:szCs w:val="24"/>
        </w:rPr>
        <w:t xml:space="preserve">w terminie 7 dni od dnia poinformowania go przez Podmiot Przetwarzający. Poinformowanie przez Podmiot Przetwarzający może nastąpić poprzez wiadomość elektroniczną wysłaną na adres Administratora </w:t>
      </w:r>
      <w:hyperlink r:id="rId7" w:history="1">
        <w:r w:rsidR="00A254B4" w:rsidRPr="006C620C">
          <w:rPr>
            <w:rStyle w:val="Hipercze"/>
            <w:rFonts w:eastAsia="Calibri" w:cs="Times New Roman"/>
            <w:b/>
            <w:color w:val="auto"/>
            <w:szCs w:val="24"/>
          </w:rPr>
          <w:t>geodeta@powiat.wloclawski.pl</w:t>
        </w:r>
      </w:hyperlink>
      <w:r w:rsidR="00806580" w:rsidRPr="006C620C">
        <w:rPr>
          <w:rFonts w:eastAsia="Calibri" w:cs="Times New Roman"/>
          <w:b/>
          <w:szCs w:val="24"/>
        </w:rPr>
        <w:t xml:space="preserve"> .</w:t>
      </w:r>
    </w:p>
    <w:p w14:paraId="5BA224E7" w14:textId="73C5D8C0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>Podmiot, któremu Podmiot Przetwarzający powierzył przetwarzanie danych osobowych powinien spełniać te same gwarancje i obowiązki, jakie zostały nałożone na Podmiot Przetwarzający w niniejszej Umowie, w szczególności obowiązek zapewnienia wystarczających gwarancji wdrożenia odp</w:t>
      </w:r>
      <w:r>
        <w:rPr>
          <w:rFonts w:eastAsia="Calibri" w:cs="Times New Roman"/>
          <w:szCs w:val="24"/>
        </w:rPr>
        <w:t>owiednich środków technicznych</w:t>
      </w:r>
      <w:r w:rsidR="00F54FE1">
        <w:rPr>
          <w:rFonts w:eastAsia="Calibri" w:cs="Times New Roman"/>
          <w:szCs w:val="24"/>
        </w:rPr>
        <w:t xml:space="preserve">                                  </w:t>
      </w:r>
      <w:r w:rsidR="00D252FF">
        <w:rPr>
          <w:rFonts w:eastAsia="Calibri" w:cs="Times New Roman"/>
          <w:szCs w:val="24"/>
        </w:rPr>
        <w:t xml:space="preserve"> </w:t>
      </w:r>
      <w:r w:rsidRPr="00FB21B8">
        <w:rPr>
          <w:rFonts w:eastAsia="Calibri" w:cs="Times New Roman"/>
          <w:szCs w:val="24"/>
        </w:rPr>
        <w:t>i organizacyjnych, by przetwarzanie odpowiadało wymogom Rozporządzenia.</w:t>
      </w:r>
    </w:p>
    <w:p w14:paraId="766EA514" w14:textId="77777777" w:rsidR="00ED7BF6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 xml:space="preserve">Podmiot Przetwarzający ponosi pełną odpowiedzialność wobec Administratora </w:t>
      </w:r>
      <w:r w:rsidRPr="00FB21B8">
        <w:rPr>
          <w:rFonts w:eastAsia="Calibri" w:cs="Times New Roman"/>
          <w:szCs w:val="24"/>
        </w:rPr>
        <w:br/>
        <w:t xml:space="preserve">za niewywiązywanie się przez podwykonawcę ze spoczywających na nim obowiązków ochrony danych. </w:t>
      </w:r>
    </w:p>
    <w:p w14:paraId="0DBFF771" w14:textId="77777777" w:rsidR="00ED7BF6" w:rsidRPr="00FB21B8" w:rsidRDefault="00ED7BF6" w:rsidP="00ED7BF6">
      <w:pPr>
        <w:spacing w:after="0" w:line="360" w:lineRule="auto"/>
        <w:ind w:left="709"/>
        <w:jc w:val="both"/>
        <w:rPr>
          <w:rFonts w:eastAsia="Calibri" w:cs="Times New Roman"/>
          <w:szCs w:val="24"/>
        </w:rPr>
      </w:pPr>
    </w:p>
    <w:p w14:paraId="1884513E" w14:textId="760A45BC" w:rsidR="00ED7BF6" w:rsidRPr="00602FED" w:rsidRDefault="00ED7BF6" w:rsidP="00ED7BF6">
      <w:pPr>
        <w:numPr>
          <w:ilvl w:val="0"/>
          <w:numId w:val="2"/>
        </w:numPr>
        <w:spacing w:after="120" w:line="259" w:lineRule="auto"/>
        <w:ind w:left="426" w:hanging="426"/>
        <w:jc w:val="both"/>
        <w:rPr>
          <w:rFonts w:eastAsia="Calibri" w:cs="Times New Roman"/>
          <w:sz w:val="22"/>
        </w:rPr>
      </w:pPr>
      <w:r w:rsidRPr="00FB21B8">
        <w:rPr>
          <w:rFonts w:eastAsia="Calibri" w:cs="Times New Roman"/>
          <w:b/>
          <w:sz w:val="22"/>
        </w:rPr>
        <w:t>ODPOWIEDZIALNOŚĆ PODMIOTU PRZETWARZAJĄCEGO</w:t>
      </w:r>
    </w:p>
    <w:p w14:paraId="032221A1" w14:textId="77777777" w:rsidR="00602FED" w:rsidRPr="007A0747" w:rsidRDefault="00602FED" w:rsidP="00602FED">
      <w:pPr>
        <w:spacing w:after="120" w:line="259" w:lineRule="auto"/>
        <w:ind w:left="426"/>
        <w:jc w:val="both"/>
        <w:rPr>
          <w:rFonts w:eastAsia="Calibri" w:cs="Times New Roman"/>
          <w:sz w:val="22"/>
        </w:rPr>
      </w:pPr>
    </w:p>
    <w:p w14:paraId="272D6AED" w14:textId="77777777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 xml:space="preserve">Podmiot Przetwarzający odpowiada za szkody spowodowane przetwarzaniem powierzonych mu danych osobowych w przypadku </w:t>
      </w:r>
      <w:r>
        <w:rPr>
          <w:rFonts w:eastAsia="Calibri" w:cs="Times New Roman"/>
          <w:szCs w:val="24"/>
        </w:rPr>
        <w:t xml:space="preserve"> </w:t>
      </w:r>
      <w:r w:rsidRPr="00FB21B8">
        <w:rPr>
          <w:rFonts w:eastAsia="Calibri" w:cs="Times New Roman"/>
          <w:szCs w:val="24"/>
        </w:rPr>
        <w:t>gdy:</w:t>
      </w:r>
    </w:p>
    <w:p w14:paraId="146BD0CE" w14:textId="77777777" w:rsidR="00ED7BF6" w:rsidRPr="00FB21B8" w:rsidRDefault="00ED7BF6" w:rsidP="00ED7BF6">
      <w:pPr>
        <w:numPr>
          <w:ilvl w:val="0"/>
          <w:numId w:val="4"/>
        </w:numPr>
        <w:spacing w:after="0" w:line="360" w:lineRule="auto"/>
        <w:ind w:left="1134" w:hanging="425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>nie dopełnił obowiązków, które Rozporządzenia nakłada bezpośrednio na podmioty przetwarzające lub gdy</w:t>
      </w:r>
    </w:p>
    <w:p w14:paraId="073625FD" w14:textId="77777777" w:rsidR="00ED7BF6" w:rsidRPr="00FB21B8" w:rsidRDefault="00ED7BF6" w:rsidP="00ED7BF6">
      <w:pPr>
        <w:numPr>
          <w:ilvl w:val="0"/>
          <w:numId w:val="4"/>
        </w:numPr>
        <w:spacing w:after="0" w:line="360" w:lineRule="auto"/>
        <w:ind w:left="1134" w:hanging="425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>działał wbrew zobowiązaniom wynikającym z niniejszej Umowy.</w:t>
      </w:r>
    </w:p>
    <w:p w14:paraId="06CF7D98" w14:textId="318CA15D" w:rsidR="00602FED" w:rsidRPr="00935DF0" w:rsidRDefault="00ED7BF6" w:rsidP="00602FED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 xml:space="preserve">Podmiot Przetwarzający zostanie zwolniony z odpowiedzialności wynikającej z pkt 9.1 Umowy, jeżeli udowodni, że nie ponosi winy za zdarzenie, które doprowadziło </w:t>
      </w:r>
      <w:r w:rsidRPr="00FB21B8">
        <w:rPr>
          <w:rFonts w:eastAsia="Calibri" w:cs="Times New Roman"/>
          <w:szCs w:val="24"/>
        </w:rPr>
        <w:br/>
        <w:t>do powstania szkody</w:t>
      </w:r>
      <w:r w:rsidR="00806580">
        <w:rPr>
          <w:rFonts w:eastAsia="Calibri" w:cs="Times New Roman"/>
          <w:szCs w:val="24"/>
        </w:rPr>
        <w:t>.</w:t>
      </w:r>
    </w:p>
    <w:p w14:paraId="3BD4D254" w14:textId="77777777" w:rsidR="00ED7BF6" w:rsidRPr="00FB21B8" w:rsidRDefault="00ED7BF6" w:rsidP="00ED7BF6">
      <w:pPr>
        <w:spacing w:after="120" w:line="259" w:lineRule="auto"/>
        <w:ind w:left="709"/>
        <w:jc w:val="both"/>
        <w:rPr>
          <w:rFonts w:eastAsia="Calibri" w:cs="Times New Roman"/>
          <w:szCs w:val="24"/>
        </w:rPr>
      </w:pPr>
    </w:p>
    <w:p w14:paraId="6E95C118" w14:textId="48058022" w:rsidR="00ED7BF6" w:rsidRDefault="00ED7BF6" w:rsidP="00ED7BF6">
      <w:pPr>
        <w:numPr>
          <w:ilvl w:val="0"/>
          <w:numId w:val="2"/>
        </w:numPr>
        <w:spacing w:after="120" w:line="259" w:lineRule="auto"/>
        <w:ind w:left="426" w:hanging="426"/>
        <w:jc w:val="both"/>
        <w:rPr>
          <w:rFonts w:eastAsia="Calibri" w:cs="Times New Roman"/>
          <w:b/>
          <w:sz w:val="22"/>
        </w:rPr>
      </w:pPr>
      <w:r w:rsidRPr="00FB21B8">
        <w:rPr>
          <w:rFonts w:eastAsia="Calibri" w:cs="Times New Roman"/>
          <w:b/>
          <w:sz w:val="22"/>
        </w:rPr>
        <w:t>CZAS TRWANIA I ROZWIĄZANIE UMOWY</w:t>
      </w:r>
    </w:p>
    <w:p w14:paraId="16116A1A" w14:textId="77777777" w:rsidR="00815F98" w:rsidRPr="00FB21B8" w:rsidRDefault="00815F98" w:rsidP="00815F98">
      <w:pPr>
        <w:spacing w:after="120" w:line="259" w:lineRule="auto"/>
        <w:ind w:left="426"/>
        <w:jc w:val="both"/>
        <w:rPr>
          <w:rFonts w:eastAsia="Calibri" w:cs="Times New Roman"/>
          <w:b/>
          <w:sz w:val="22"/>
        </w:rPr>
      </w:pPr>
    </w:p>
    <w:p w14:paraId="021DBB18" w14:textId="77777777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>Niniejsza Umowa zostaje zawarta na czas trwania Umowy Głównej i ulega rozwiąz</w:t>
      </w:r>
      <w:r>
        <w:rPr>
          <w:rFonts w:eastAsia="Calibri" w:cs="Times New Roman"/>
          <w:szCs w:val="24"/>
        </w:rPr>
        <w:t xml:space="preserve">aniu </w:t>
      </w:r>
      <w:r w:rsidR="00D252FF">
        <w:rPr>
          <w:rFonts w:eastAsia="Calibri" w:cs="Times New Roman"/>
          <w:szCs w:val="24"/>
        </w:rPr>
        <w:t xml:space="preserve">              </w:t>
      </w:r>
      <w:r w:rsidRPr="00FB21B8">
        <w:rPr>
          <w:rFonts w:eastAsia="Calibri" w:cs="Times New Roman"/>
          <w:szCs w:val="24"/>
        </w:rPr>
        <w:t>z chwilą rozwiązania Umowy Głównej.</w:t>
      </w:r>
    </w:p>
    <w:p w14:paraId="544963D9" w14:textId="12C314EF" w:rsidR="00815F98" w:rsidRPr="003C3A73" w:rsidRDefault="00ED7BF6" w:rsidP="003C3A73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 xml:space="preserve">Administrator może rozwiązać niniejszą Umowę ze skutkiem natychmiastowym, </w:t>
      </w:r>
      <w:r w:rsidR="00D252FF">
        <w:rPr>
          <w:rFonts w:eastAsia="Calibri" w:cs="Times New Roman"/>
          <w:szCs w:val="24"/>
        </w:rPr>
        <w:t xml:space="preserve">                    </w:t>
      </w:r>
      <w:r w:rsidRPr="00FB21B8">
        <w:rPr>
          <w:rFonts w:eastAsia="Calibri" w:cs="Times New Roman"/>
          <w:szCs w:val="24"/>
        </w:rPr>
        <w:t>gdy Podmiot Przetwarzający przetwarza powierzone mu dane osobowe  w sposób rażąco sprzeczny z treścią przepisów Rozporządzenia lub niniejszej umowy i nie zaprzestał takiego przetwarzania pomimo pisemnego upomnienia przez Administratora</w:t>
      </w:r>
      <w:r>
        <w:rPr>
          <w:rFonts w:eastAsia="Calibri" w:cs="Times New Roman"/>
          <w:szCs w:val="24"/>
        </w:rPr>
        <w:t>.</w:t>
      </w:r>
    </w:p>
    <w:p w14:paraId="7305CE38" w14:textId="77777777" w:rsidR="00815F98" w:rsidRPr="00FB21B8" w:rsidRDefault="00815F98" w:rsidP="00ED7BF6">
      <w:pPr>
        <w:spacing w:after="120" w:line="259" w:lineRule="auto"/>
        <w:jc w:val="both"/>
        <w:rPr>
          <w:rFonts w:eastAsia="Calibri" w:cs="Times New Roman"/>
          <w:szCs w:val="24"/>
        </w:rPr>
      </w:pPr>
    </w:p>
    <w:p w14:paraId="65814B5A" w14:textId="4B1AD74B" w:rsidR="00815F98" w:rsidRDefault="00ED7BF6" w:rsidP="00A254B4">
      <w:pPr>
        <w:numPr>
          <w:ilvl w:val="0"/>
          <w:numId w:val="2"/>
        </w:numPr>
        <w:spacing w:after="120" w:line="259" w:lineRule="auto"/>
        <w:ind w:left="426" w:hanging="426"/>
        <w:jc w:val="both"/>
        <w:rPr>
          <w:rFonts w:eastAsia="Calibri" w:cs="Times New Roman"/>
          <w:b/>
          <w:sz w:val="22"/>
        </w:rPr>
      </w:pPr>
      <w:r w:rsidRPr="00FB21B8">
        <w:rPr>
          <w:rFonts w:eastAsia="Calibri" w:cs="Times New Roman"/>
          <w:b/>
          <w:sz w:val="22"/>
        </w:rPr>
        <w:lastRenderedPageBreak/>
        <w:t xml:space="preserve">POUFNOŚĆ </w:t>
      </w:r>
    </w:p>
    <w:p w14:paraId="37FCC82F" w14:textId="77777777" w:rsidR="00A254B4" w:rsidRPr="00A254B4" w:rsidRDefault="00A254B4" w:rsidP="00A254B4">
      <w:pPr>
        <w:spacing w:after="120" w:line="259" w:lineRule="auto"/>
        <w:ind w:left="426"/>
        <w:jc w:val="both"/>
        <w:rPr>
          <w:rFonts w:eastAsia="Calibri" w:cs="Times New Roman"/>
          <w:b/>
          <w:sz w:val="22"/>
        </w:rPr>
      </w:pPr>
    </w:p>
    <w:p w14:paraId="6F144D20" w14:textId="7A877C53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 xml:space="preserve">Strony zobowiązują się zachować w poufności informacje lub materiały dotyczące innej Strony lub działalności przez nią prowadzonej, które znajdą się w ich posiadaniu, </w:t>
      </w:r>
      <w:r w:rsidR="00D252FF">
        <w:rPr>
          <w:rFonts w:eastAsia="Calibri" w:cs="Times New Roman"/>
          <w:szCs w:val="24"/>
        </w:rPr>
        <w:t xml:space="preserve">   </w:t>
      </w:r>
      <w:r w:rsidR="00815F98">
        <w:rPr>
          <w:rFonts w:eastAsia="Calibri" w:cs="Times New Roman"/>
          <w:szCs w:val="24"/>
        </w:rPr>
        <w:t xml:space="preserve">                          </w:t>
      </w:r>
      <w:r w:rsidRPr="00FB21B8">
        <w:rPr>
          <w:rFonts w:eastAsia="Calibri" w:cs="Times New Roman"/>
          <w:szCs w:val="24"/>
        </w:rPr>
        <w:t>w związku z zawarciem lub wykonywaniem Umowy.</w:t>
      </w:r>
    </w:p>
    <w:p w14:paraId="78DFB58A" w14:textId="77777777" w:rsidR="00ED7BF6" w:rsidRPr="00FB21B8" w:rsidRDefault="00ED7BF6" w:rsidP="00ED7BF6">
      <w:pPr>
        <w:numPr>
          <w:ilvl w:val="1"/>
          <w:numId w:val="2"/>
        </w:numPr>
        <w:spacing w:after="120" w:line="259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>Postanowienie zawarte w pkt 11.1. Umowy nie dotyczy informacji i materiałów, które:</w:t>
      </w:r>
    </w:p>
    <w:p w14:paraId="39446525" w14:textId="77777777" w:rsidR="00ED7BF6" w:rsidRPr="00FB21B8" w:rsidRDefault="00ED7BF6" w:rsidP="00ED7BF6">
      <w:pPr>
        <w:numPr>
          <w:ilvl w:val="0"/>
          <w:numId w:val="5"/>
        </w:numPr>
        <w:spacing w:after="120" w:line="259" w:lineRule="auto"/>
        <w:ind w:left="1134" w:hanging="425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 xml:space="preserve">są jawne, </w:t>
      </w:r>
    </w:p>
    <w:p w14:paraId="0FE91995" w14:textId="7414027A" w:rsidR="00ED7BF6" w:rsidRPr="00FB21B8" w:rsidRDefault="00ED7BF6" w:rsidP="00ED7BF6">
      <w:pPr>
        <w:numPr>
          <w:ilvl w:val="0"/>
          <w:numId w:val="5"/>
        </w:numPr>
        <w:spacing w:after="0" w:line="360" w:lineRule="auto"/>
        <w:ind w:left="1134" w:hanging="425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>zostały legalnie uzyskane przez Stronę od podmiotów innych niż druga Strona Umowy lub</w:t>
      </w:r>
      <w:r w:rsidR="00F54FE1">
        <w:rPr>
          <w:rFonts w:eastAsia="Calibri" w:cs="Times New Roman"/>
          <w:szCs w:val="24"/>
        </w:rPr>
        <w:t>,</w:t>
      </w:r>
    </w:p>
    <w:p w14:paraId="7C871422" w14:textId="6111D635" w:rsidR="00ED7BF6" w:rsidRDefault="00ED7BF6" w:rsidP="0081449E">
      <w:pPr>
        <w:numPr>
          <w:ilvl w:val="0"/>
          <w:numId w:val="5"/>
        </w:numPr>
        <w:spacing w:after="0" w:line="360" w:lineRule="auto"/>
        <w:ind w:left="1134" w:hanging="425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>Strona przekazująca informacje lub materiały wyraziła zgodę na ich ujawnienie osobom trzecim.</w:t>
      </w:r>
    </w:p>
    <w:p w14:paraId="04538C9E" w14:textId="77777777" w:rsidR="00602FED" w:rsidRPr="0081449E" w:rsidRDefault="00602FED" w:rsidP="00602FED">
      <w:pPr>
        <w:spacing w:after="0" w:line="360" w:lineRule="auto"/>
        <w:ind w:left="1134"/>
        <w:jc w:val="both"/>
        <w:rPr>
          <w:rFonts w:eastAsia="Calibri" w:cs="Times New Roman"/>
          <w:szCs w:val="24"/>
        </w:rPr>
      </w:pPr>
    </w:p>
    <w:p w14:paraId="651C6698" w14:textId="14464951" w:rsidR="00ED7BF6" w:rsidRDefault="00ED7BF6" w:rsidP="00ED7BF6">
      <w:pPr>
        <w:numPr>
          <w:ilvl w:val="0"/>
          <w:numId w:val="2"/>
        </w:numPr>
        <w:spacing w:after="120" w:line="259" w:lineRule="auto"/>
        <w:ind w:left="426" w:hanging="426"/>
        <w:jc w:val="both"/>
        <w:rPr>
          <w:rFonts w:eastAsia="Calibri" w:cs="Times New Roman"/>
          <w:b/>
          <w:sz w:val="22"/>
        </w:rPr>
      </w:pPr>
      <w:r w:rsidRPr="00FB21B8">
        <w:rPr>
          <w:rFonts w:eastAsia="Calibri" w:cs="Times New Roman"/>
          <w:b/>
          <w:sz w:val="22"/>
        </w:rPr>
        <w:t>POSTANOWIENIA KOŃCOWE</w:t>
      </w:r>
    </w:p>
    <w:p w14:paraId="67775994" w14:textId="77777777" w:rsidR="00602FED" w:rsidRPr="007A0747" w:rsidRDefault="00602FED" w:rsidP="00602FED">
      <w:pPr>
        <w:spacing w:after="120" w:line="259" w:lineRule="auto"/>
        <w:ind w:left="426"/>
        <w:jc w:val="both"/>
        <w:rPr>
          <w:rFonts w:eastAsia="Calibri" w:cs="Times New Roman"/>
          <w:b/>
          <w:sz w:val="22"/>
        </w:rPr>
      </w:pPr>
    </w:p>
    <w:p w14:paraId="0D98B402" w14:textId="2C1F1D74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 xml:space="preserve">Strony postanawiają, że postanowienia niniejszej umowy zastępują dotychczas wiążące strony postanowienia dotyczące ochrony danych osobowych, w tym </w:t>
      </w:r>
      <w:r>
        <w:rPr>
          <w:rFonts w:eastAsia="Calibri" w:cs="Times New Roman"/>
          <w:szCs w:val="24"/>
        </w:rPr>
        <w:br/>
      </w:r>
      <w:r w:rsidRPr="00FB21B8">
        <w:rPr>
          <w:rFonts w:eastAsia="Calibri" w:cs="Times New Roman"/>
          <w:szCs w:val="24"/>
        </w:rPr>
        <w:t xml:space="preserve">w szczególności zawarte w treści Umowy Głównej Nr </w:t>
      </w:r>
      <w:r w:rsidR="00CE1F32" w:rsidRPr="00CE1F32">
        <w:rPr>
          <w:rFonts w:eastAsia="Calibri" w:cs="Times New Roman"/>
          <w:b/>
          <w:bCs/>
          <w:szCs w:val="24"/>
        </w:rPr>
        <w:t>ZP.273.2.</w:t>
      </w:r>
      <w:r w:rsidR="00F45493">
        <w:rPr>
          <w:rFonts w:eastAsia="Calibri" w:cs="Times New Roman"/>
          <w:b/>
          <w:bCs/>
          <w:szCs w:val="24"/>
        </w:rPr>
        <w:t>37</w:t>
      </w:r>
      <w:r w:rsidR="00CE1F32" w:rsidRPr="00CE1F32">
        <w:rPr>
          <w:rFonts w:eastAsia="Calibri" w:cs="Times New Roman"/>
          <w:b/>
          <w:bCs/>
          <w:szCs w:val="24"/>
        </w:rPr>
        <w:t>/…./2025</w:t>
      </w:r>
      <w:r w:rsidR="00CE1F32" w:rsidRPr="00CE1F32">
        <w:rPr>
          <w:rFonts w:eastAsia="Calibri" w:cs="Times New Roman"/>
          <w:szCs w:val="24"/>
        </w:rPr>
        <w:t xml:space="preserve"> z dnia </w:t>
      </w:r>
      <w:r w:rsidR="00CE1F32" w:rsidRPr="00CE1F32">
        <w:rPr>
          <w:rFonts w:eastAsia="Calibri" w:cs="Times New Roman"/>
          <w:b/>
          <w:bCs/>
          <w:szCs w:val="24"/>
        </w:rPr>
        <w:t>………. 2025 roku</w:t>
      </w:r>
      <w:r w:rsidR="00CE1F32">
        <w:rPr>
          <w:rFonts w:eastAsia="Calibri" w:cs="Times New Roman"/>
          <w:b/>
          <w:bCs/>
          <w:szCs w:val="24"/>
        </w:rPr>
        <w:t>.</w:t>
      </w:r>
    </w:p>
    <w:p w14:paraId="363E5B96" w14:textId="775FA007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FB21B8">
        <w:rPr>
          <w:rFonts w:eastAsia="Calibri" w:cs="Times New Roman"/>
          <w:szCs w:val="24"/>
        </w:rPr>
        <w:t xml:space="preserve">Niniejsza Umowa została sporządzona w </w:t>
      </w:r>
      <w:r w:rsidR="00A254B4">
        <w:rPr>
          <w:rFonts w:eastAsia="Calibri" w:cs="Times New Roman"/>
          <w:szCs w:val="24"/>
        </w:rPr>
        <w:t>dwóch</w:t>
      </w:r>
      <w:r w:rsidRPr="00FB21B8">
        <w:rPr>
          <w:rFonts w:eastAsia="Calibri" w:cs="Times New Roman"/>
          <w:szCs w:val="24"/>
        </w:rPr>
        <w:t xml:space="preserve"> jednobrzmiących egzemplarzach, </w:t>
      </w:r>
      <w:r w:rsidRPr="00FB21B8">
        <w:rPr>
          <w:rFonts w:eastAsia="Calibri" w:cs="Times New Roman"/>
          <w:szCs w:val="24"/>
        </w:rPr>
        <w:br/>
        <w:t>po jednym dla każdej ze Stron.</w:t>
      </w:r>
    </w:p>
    <w:p w14:paraId="114C5F70" w14:textId="77777777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b/>
          <w:szCs w:val="24"/>
        </w:rPr>
      </w:pPr>
      <w:r w:rsidRPr="00FB21B8">
        <w:rPr>
          <w:rFonts w:eastAsia="Calibri" w:cs="Times New Roman"/>
          <w:szCs w:val="24"/>
        </w:rPr>
        <w:t>Wszelkie zmiany treści niniejszej Umowy wymagają formy pisemnej pod rygorem nieważności.</w:t>
      </w:r>
    </w:p>
    <w:p w14:paraId="39F60C47" w14:textId="6FD7926C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b/>
          <w:szCs w:val="24"/>
        </w:rPr>
      </w:pPr>
      <w:r w:rsidRPr="00FB21B8">
        <w:rPr>
          <w:rFonts w:eastAsia="Calibri" w:cs="Times New Roman"/>
          <w:szCs w:val="24"/>
        </w:rPr>
        <w:t xml:space="preserve">Jakiekolwiek spory wynikłe w związku z niniejszą Umową oraz jej wykonywaniem będą rozstrzygane przez sąd powszechny dla siedziby </w:t>
      </w:r>
      <w:r w:rsidR="00DD559A">
        <w:rPr>
          <w:rFonts w:eastAsia="Calibri" w:cs="Times New Roman"/>
          <w:szCs w:val="24"/>
        </w:rPr>
        <w:t>Administratora</w:t>
      </w:r>
      <w:r w:rsidRPr="00FB21B8">
        <w:rPr>
          <w:rFonts w:eastAsia="Calibri" w:cs="Times New Roman"/>
          <w:szCs w:val="24"/>
        </w:rPr>
        <w:t>.</w:t>
      </w:r>
    </w:p>
    <w:p w14:paraId="2F41C94D" w14:textId="77777777" w:rsidR="00ED7BF6" w:rsidRPr="00FB21B8" w:rsidRDefault="00ED7BF6" w:rsidP="00ED7BF6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b/>
          <w:szCs w:val="24"/>
        </w:rPr>
      </w:pPr>
      <w:r w:rsidRPr="00FB21B8">
        <w:rPr>
          <w:rFonts w:eastAsia="Calibri" w:cs="Times New Roman"/>
          <w:szCs w:val="24"/>
        </w:rPr>
        <w:t>Umowa wchodzi w życie z dnie</w:t>
      </w:r>
      <w:r>
        <w:rPr>
          <w:rFonts w:eastAsia="Calibri" w:cs="Times New Roman"/>
          <w:szCs w:val="24"/>
        </w:rPr>
        <w:t>m</w:t>
      </w:r>
      <w:r w:rsidRPr="00FB21B8">
        <w:rPr>
          <w:rFonts w:eastAsia="Calibri" w:cs="Times New Roman"/>
          <w:szCs w:val="24"/>
        </w:rPr>
        <w:t xml:space="preserve"> jej zawarcia i z tą datą zastępuje wszelkie wcześniejsze umowy lub porozumienia Stron dotyczące powierzenia przetwarzania danych osobowych.</w:t>
      </w:r>
    </w:p>
    <w:p w14:paraId="12CEA844" w14:textId="77777777" w:rsidR="00B9043C" w:rsidRDefault="00B9043C" w:rsidP="00ED7BF6">
      <w:pPr>
        <w:spacing w:after="120"/>
        <w:jc w:val="both"/>
        <w:rPr>
          <w:rFonts w:eastAsia="Calibri" w:cs="Times New Roman"/>
          <w:sz w:val="22"/>
        </w:rPr>
      </w:pPr>
    </w:p>
    <w:p w14:paraId="70E208B4" w14:textId="77777777" w:rsidR="00D60333" w:rsidRPr="00FB21B8" w:rsidRDefault="00D60333" w:rsidP="00ED7BF6">
      <w:pPr>
        <w:spacing w:after="120"/>
        <w:jc w:val="both"/>
        <w:rPr>
          <w:rFonts w:eastAsia="Calibri" w:cs="Times New Roman"/>
          <w:sz w:val="22"/>
        </w:rPr>
      </w:pPr>
    </w:p>
    <w:tbl>
      <w:tblPr>
        <w:tblStyle w:val="Tabela-Siatka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D7BF6" w:rsidRPr="00FB21B8" w14:paraId="3756A816" w14:textId="77777777" w:rsidTr="00AF5712">
        <w:trPr>
          <w:jc w:val="center"/>
        </w:trPr>
        <w:tc>
          <w:tcPr>
            <w:tcW w:w="4531" w:type="dxa"/>
          </w:tcPr>
          <w:p w14:paraId="5E06BF8F" w14:textId="77777777" w:rsidR="00ED7BF6" w:rsidRPr="009932B6" w:rsidRDefault="00ED7BF6" w:rsidP="00AF5712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932B6">
              <w:rPr>
                <w:rFonts w:ascii="Times New Roman" w:eastAsia="Calibri" w:hAnsi="Times New Roman" w:cs="Times New Roman"/>
                <w:b/>
              </w:rPr>
              <w:br/>
              <w:t>Administrator</w:t>
            </w:r>
          </w:p>
          <w:p w14:paraId="43EFC384" w14:textId="77777777" w:rsidR="00ED7BF6" w:rsidRPr="009932B6" w:rsidRDefault="00ED7BF6" w:rsidP="00AF5712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602C6E60" w14:textId="77777777" w:rsidR="00ED7BF6" w:rsidRPr="009932B6" w:rsidRDefault="00ED7BF6" w:rsidP="00AF5712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23934765" w14:textId="77777777" w:rsidR="00ED7BF6" w:rsidRPr="009932B6" w:rsidRDefault="00ED7BF6" w:rsidP="00AF5712">
            <w:pPr>
              <w:spacing w:after="120"/>
              <w:jc w:val="center"/>
              <w:rPr>
                <w:rFonts w:ascii="Times New Roman" w:eastAsia="Calibri" w:hAnsi="Times New Roman" w:cs="Times New Roman"/>
              </w:rPr>
            </w:pPr>
            <w:r w:rsidRPr="009932B6">
              <w:rPr>
                <w:rFonts w:ascii="Times New Roman" w:eastAsia="Calibri" w:hAnsi="Times New Roman" w:cs="Times New Roman"/>
              </w:rPr>
              <w:t>______________________</w:t>
            </w:r>
          </w:p>
          <w:p w14:paraId="6426C475" w14:textId="77777777" w:rsidR="00ED7BF6" w:rsidRPr="009932B6" w:rsidRDefault="00ED7BF6" w:rsidP="00AF571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531" w:type="dxa"/>
          </w:tcPr>
          <w:p w14:paraId="3E4BA362" w14:textId="77777777" w:rsidR="00ED7BF6" w:rsidRPr="009932B6" w:rsidRDefault="00ED7BF6" w:rsidP="00AF5712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932B6">
              <w:rPr>
                <w:rFonts w:ascii="Times New Roman" w:eastAsia="Calibri" w:hAnsi="Times New Roman" w:cs="Times New Roman"/>
                <w:b/>
              </w:rPr>
              <w:br/>
              <w:t>Podmiot Przetwarzający</w:t>
            </w:r>
          </w:p>
          <w:p w14:paraId="76C7A923" w14:textId="77777777" w:rsidR="00ED7BF6" w:rsidRPr="009932B6" w:rsidRDefault="00ED7BF6" w:rsidP="00AF5712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64B088F1" w14:textId="77777777" w:rsidR="00ED7BF6" w:rsidRPr="009932B6" w:rsidRDefault="00ED7BF6" w:rsidP="00AF5712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63826EAC" w14:textId="77777777" w:rsidR="00ED7BF6" w:rsidRPr="009932B6" w:rsidRDefault="00ED7BF6" w:rsidP="00AF5712">
            <w:pPr>
              <w:spacing w:after="120"/>
              <w:jc w:val="center"/>
              <w:rPr>
                <w:rFonts w:ascii="Times New Roman" w:eastAsia="Calibri" w:hAnsi="Times New Roman" w:cs="Times New Roman"/>
              </w:rPr>
            </w:pPr>
            <w:r w:rsidRPr="009932B6">
              <w:rPr>
                <w:rFonts w:ascii="Times New Roman" w:eastAsia="Calibri" w:hAnsi="Times New Roman" w:cs="Times New Roman"/>
              </w:rPr>
              <w:t>______________________</w:t>
            </w:r>
          </w:p>
          <w:p w14:paraId="1DDCB69F" w14:textId="77777777" w:rsidR="00ED7BF6" w:rsidRPr="009932B6" w:rsidRDefault="00ED7BF6" w:rsidP="00AF571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bookmarkEnd w:id="0"/>
    </w:tbl>
    <w:p w14:paraId="26910580" w14:textId="77777777" w:rsidR="009170DF" w:rsidRDefault="009170DF"/>
    <w:sectPr w:rsidR="009170DF" w:rsidSect="00F758F6">
      <w:footerReference w:type="default" r:id="rId8"/>
      <w:pgSz w:w="11906" w:h="16838"/>
      <w:pgMar w:top="1276" w:right="991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D6B23B" w14:textId="77777777" w:rsidR="00DA6D92" w:rsidRDefault="00DA6D92" w:rsidP="003C3A73">
      <w:pPr>
        <w:spacing w:after="0" w:line="240" w:lineRule="auto"/>
      </w:pPr>
      <w:r>
        <w:separator/>
      </w:r>
    </w:p>
  </w:endnote>
  <w:endnote w:type="continuationSeparator" w:id="0">
    <w:p w14:paraId="1D690A13" w14:textId="77777777" w:rsidR="00DA6D92" w:rsidRDefault="00DA6D92" w:rsidP="003C3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08598163"/>
      <w:docPartObj>
        <w:docPartGallery w:val="Page Numbers (Bottom of Page)"/>
        <w:docPartUnique/>
      </w:docPartObj>
    </w:sdtPr>
    <w:sdtContent>
      <w:p w14:paraId="4B8956B4" w14:textId="60431966" w:rsidR="00D75FD1" w:rsidRDefault="00D75FD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E561BE" w14:textId="77777777" w:rsidR="003C3A73" w:rsidRDefault="003C3A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3B90A2" w14:textId="77777777" w:rsidR="00DA6D92" w:rsidRDefault="00DA6D92" w:rsidP="003C3A73">
      <w:pPr>
        <w:spacing w:after="0" w:line="240" w:lineRule="auto"/>
      </w:pPr>
      <w:r>
        <w:separator/>
      </w:r>
    </w:p>
  </w:footnote>
  <w:footnote w:type="continuationSeparator" w:id="0">
    <w:p w14:paraId="54F936A4" w14:textId="77777777" w:rsidR="00DA6D92" w:rsidRDefault="00DA6D92" w:rsidP="003C3A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A590E"/>
    <w:multiLevelType w:val="hybridMultilevel"/>
    <w:tmpl w:val="DE0AC48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AF5453"/>
    <w:multiLevelType w:val="hybridMultilevel"/>
    <w:tmpl w:val="D2CED366"/>
    <w:lvl w:ilvl="0" w:tplc="A16E933C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D44B3B"/>
    <w:multiLevelType w:val="multilevel"/>
    <w:tmpl w:val="5E9CDF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1CF4C4F"/>
    <w:multiLevelType w:val="hybridMultilevel"/>
    <w:tmpl w:val="817C0FE0"/>
    <w:lvl w:ilvl="0" w:tplc="D512A4D2">
      <w:start w:val="1"/>
      <w:numFmt w:val="upperLetter"/>
      <w:lvlText w:val="(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0B72DC"/>
    <w:multiLevelType w:val="hybridMultilevel"/>
    <w:tmpl w:val="71508E88"/>
    <w:lvl w:ilvl="0" w:tplc="539AA528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98255FB"/>
    <w:multiLevelType w:val="hybridMultilevel"/>
    <w:tmpl w:val="99667240"/>
    <w:lvl w:ilvl="0" w:tplc="84845920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CB75166"/>
    <w:multiLevelType w:val="hybridMultilevel"/>
    <w:tmpl w:val="61B4B7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5871EC"/>
    <w:multiLevelType w:val="hybridMultilevel"/>
    <w:tmpl w:val="DA54698C"/>
    <w:lvl w:ilvl="0" w:tplc="B6CE7BEE">
      <w:start w:val="1"/>
      <w:numFmt w:val="lowerLetter"/>
      <w:lvlText w:val="%1)"/>
      <w:lvlJc w:val="left"/>
      <w:pPr>
        <w:ind w:left="644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842348819">
    <w:abstractNumId w:val="3"/>
  </w:num>
  <w:num w:numId="2" w16cid:durableId="1277565027">
    <w:abstractNumId w:val="2"/>
  </w:num>
  <w:num w:numId="3" w16cid:durableId="1399595253">
    <w:abstractNumId w:val="1"/>
  </w:num>
  <w:num w:numId="4" w16cid:durableId="546525597">
    <w:abstractNumId w:val="4"/>
  </w:num>
  <w:num w:numId="5" w16cid:durableId="227495698">
    <w:abstractNumId w:val="5"/>
  </w:num>
  <w:num w:numId="6" w16cid:durableId="680088925">
    <w:abstractNumId w:val="6"/>
  </w:num>
  <w:num w:numId="7" w16cid:durableId="1058435202">
    <w:abstractNumId w:val="0"/>
  </w:num>
  <w:num w:numId="8" w16cid:durableId="14069944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BF6"/>
    <w:rsid w:val="00064AC8"/>
    <w:rsid w:val="000F03E5"/>
    <w:rsid w:val="00132512"/>
    <w:rsid w:val="00166747"/>
    <w:rsid w:val="00221E4B"/>
    <w:rsid w:val="0026389D"/>
    <w:rsid w:val="002E5DEB"/>
    <w:rsid w:val="002F0711"/>
    <w:rsid w:val="00301773"/>
    <w:rsid w:val="0033019F"/>
    <w:rsid w:val="00342058"/>
    <w:rsid w:val="0035612B"/>
    <w:rsid w:val="0035680F"/>
    <w:rsid w:val="003C1E8D"/>
    <w:rsid w:val="003C3A73"/>
    <w:rsid w:val="004233F8"/>
    <w:rsid w:val="00457EEB"/>
    <w:rsid w:val="004B4D9F"/>
    <w:rsid w:val="005300EB"/>
    <w:rsid w:val="00530330"/>
    <w:rsid w:val="0055670E"/>
    <w:rsid w:val="00556FEC"/>
    <w:rsid w:val="00581971"/>
    <w:rsid w:val="00583C93"/>
    <w:rsid w:val="00593065"/>
    <w:rsid w:val="005E5DA4"/>
    <w:rsid w:val="005F6E46"/>
    <w:rsid w:val="00602FED"/>
    <w:rsid w:val="006207EE"/>
    <w:rsid w:val="00625F73"/>
    <w:rsid w:val="006274BC"/>
    <w:rsid w:val="00674A84"/>
    <w:rsid w:val="00681D05"/>
    <w:rsid w:val="006C620C"/>
    <w:rsid w:val="00781E42"/>
    <w:rsid w:val="007A5734"/>
    <w:rsid w:val="007E6F16"/>
    <w:rsid w:val="00806580"/>
    <w:rsid w:val="00806921"/>
    <w:rsid w:val="0081449E"/>
    <w:rsid w:val="00814EE8"/>
    <w:rsid w:val="00815F98"/>
    <w:rsid w:val="00884011"/>
    <w:rsid w:val="008A3AD6"/>
    <w:rsid w:val="008F1BB6"/>
    <w:rsid w:val="00904E5A"/>
    <w:rsid w:val="0090788F"/>
    <w:rsid w:val="00916878"/>
    <w:rsid w:val="009170DF"/>
    <w:rsid w:val="00935DF0"/>
    <w:rsid w:val="009463AC"/>
    <w:rsid w:val="00953F8A"/>
    <w:rsid w:val="009F1384"/>
    <w:rsid w:val="00A12C82"/>
    <w:rsid w:val="00A17357"/>
    <w:rsid w:val="00A254B4"/>
    <w:rsid w:val="00A862E2"/>
    <w:rsid w:val="00AA4D34"/>
    <w:rsid w:val="00AB5645"/>
    <w:rsid w:val="00AC4DA0"/>
    <w:rsid w:val="00AE256C"/>
    <w:rsid w:val="00B62528"/>
    <w:rsid w:val="00B665A4"/>
    <w:rsid w:val="00B9043C"/>
    <w:rsid w:val="00BB4675"/>
    <w:rsid w:val="00BC315B"/>
    <w:rsid w:val="00BE23D3"/>
    <w:rsid w:val="00C26F33"/>
    <w:rsid w:val="00C81679"/>
    <w:rsid w:val="00CA5AE1"/>
    <w:rsid w:val="00CB2DEC"/>
    <w:rsid w:val="00CE1F32"/>
    <w:rsid w:val="00D252FF"/>
    <w:rsid w:val="00D60333"/>
    <w:rsid w:val="00D75FD1"/>
    <w:rsid w:val="00D914F2"/>
    <w:rsid w:val="00D91D4B"/>
    <w:rsid w:val="00DA6D92"/>
    <w:rsid w:val="00DD559A"/>
    <w:rsid w:val="00DE5B20"/>
    <w:rsid w:val="00E46832"/>
    <w:rsid w:val="00E54397"/>
    <w:rsid w:val="00E94012"/>
    <w:rsid w:val="00EB086E"/>
    <w:rsid w:val="00EB5D50"/>
    <w:rsid w:val="00EC4D85"/>
    <w:rsid w:val="00ED7A0E"/>
    <w:rsid w:val="00ED7BF6"/>
    <w:rsid w:val="00EE3C03"/>
    <w:rsid w:val="00EE4087"/>
    <w:rsid w:val="00F21811"/>
    <w:rsid w:val="00F45493"/>
    <w:rsid w:val="00F54FE1"/>
    <w:rsid w:val="00F758F6"/>
    <w:rsid w:val="00F76818"/>
    <w:rsid w:val="00FA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FA8EC"/>
  <w15:docId w15:val="{F2ACF839-7C93-402C-A4FF-A8B53DF67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7B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2">
    <w:name w:val="Tabela - Siatka2"/>
    <w:basedOn w:val="Standardowy"/>
    <w:next w:val="Tabela-Siatka"/>
    <w:uiPriority w:val="39"/>
    <w:rsid w:val="00ED7BF6"/>
    <w:pPr>
      <w:spacing w:after="0" w:line="240" w:lineRule="auto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D7BF6"/>
    <w:pPr>
      <w:ind w:left="720"/>
      <w:contextualSpacing/>
    </w:pPr>
  </w:style>
  <w:style w:type="table" w:styleId="Tabela-Siatka">
    <w:name w:val="Table Grid"/>
    <w:basedOn w:val="Standardowy"/>
    <w:uiPriority w:val="59"/>
    <w:rsid w:val="00ED7B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25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52F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C3A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3A73"/>
  </w:style>
  <w:style w:type="paragraph" w:styleId="Stopka">
    <w:name w:val="footer"/>
    <w:basedOn w:val="Normalny"/>
    <w:link w:val="StopkaZnak"/>
    <w:uiPriority w:val="99"/>
    <w:unhideWhenUsed/>
    <w:rsid w:val="003C3A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A73"/>
  </w:style>
  <w:style w:type="character" w:styleId="Hipercze">
    <w:name w:val="Hyperlink"/>
    <w:basedOn w:val="Domylnaczcionkaakapitu"/>
    <w:uiPriority w:val="99"/>
    <w:unhideWhenUsed/>
    <w:rsid w:val="00806580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06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2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geodeta@powiat.wloclawsk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1957</Words>
  <Characters>11746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Wrzesińska</dc:creator>
  <cp:lastModifiedBy>Ewelina Olbrycht</cp:lastModifiedBy>
  <cp:revision>16</cp:revision>
  <cp:lastPrinted>2022-09-05T09:41:00Z</cp:lastPrinted>
  <dcterms:created xsi:type="dcterms:W3CDTF">2025-05-06T12:40:00Z</dcterms:created>
  <dcterms:modified xsi:type="dcterms:W3CDTF">2025-09-26T06:19:00Z</dcterms:modified>
</cp:coreProperties>
</file>